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D726" w14:textId="556F4997" w:rsidR="009F6AE2" w:rsidRDefault="009F6AE2" w:rsidP="00012186">
      <w:pPr>
        <w:spacing w:before="40" w:after="40"/>
        <w:jc w:val="center"/>
        <w:rPr>
          <w:rFonts w:ascii="Bookman Old Style" w:eastAsia="Times New Roman" w:hAnsi="Bookman Old Style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2966FCD9" wp14:editId="5826F983">
            <wp:extent cx="2559050" cy="125210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9971" cy="1286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EFA5C" w14:textId="0D467FCC" w:rsidR="009F6AE2" w:rsidRDefault="001B2876" w:rsidP="00012186">
      <w:pPr>
        <w:spacing w:before="40" w:after="40"/>
        <w:jc w:val="center"/>
        <w:rPr>
          <w:rFonts w:ascii="Bookman Old Style" w:eastAsia="Times New Roman" w:hAnsi="Bookman Old Style" w:cs="Arial"/>
          <w:b/>
          <w:sz w:val="28"/>
          <w:szCs w:val="28"/>
        </w:rPr>
      </w:pPr>
      <w:r>
        <w:rPr>
          <w:rFonts w:ascii="Bookman Old Style" w:eastAsia="Times New Roman" w:hAnsi="Bookman Old Style" w:cs="Arial"/>
          <w:b/>
          <w:sz w:val="28"/>
          <w:szCs w:val="28"/>
        </w:rPr>
        <w:t>Orange Ulster School Districts’ Health Plan</w:t>
      </w:r>
    </w:p>
    <w:p w14:paraId="64A1782B" w14:textId="3DFDB1F5" w:rsidR="00084770" w:rsidRDefault="001378AE" w:rsidP="00012186">
      <w:pPr>
        <w:spacing w:before="40" w:after="40"/>
        <w:jc w:val="center"/>
        <w:rPr>
          <w:rFonts w:ascii="Bookman Old Style" w:eastAsia="Times New Roman" w:hAnsi="Bookman Old Style" w:cs="Arial"/>
          <w:b/>
          <w:sz w:val="28"/>
          <w:szCs w:val="28"/>
        </w:rPr>
      </w:pPr>
      <w:r>
        <w:rPr>
          <w:rFonts w:ascii="Bookman Old Style" w:eastAsia="Times New Roman" w:hAnsi="Bookman Old Style" w:cs="Arial"/>
          <w:b/>
          <w:sz w:val="28"/>
          <w:szCs w:val="28"/>
        </w:rPr>
        <w:t>Effective 1/1/25</w:t>
      </w:r>
    </w:p>
    <w:p w14:paraId="78FF99FB" w14:textId="16DF33E1" w:rsidR="0082599A" w:rsidRDefault="0082599A" w:rsidP="00012186">
      <w:pPr>
        <w:spacing w:before="40" w:after="40"/>
        <w:jc w:val="center"/>
        <w:rPr>
          <w:rFonts w:ascii="Bookman Old Style" w:eastAsia="Times New Roman" w:hAnsi="Bookman Old Style" w:cs="Arial"/>
          <w:b/>
          <w:sz w:val="28"/>
          <w:szCs w:val="28"/>
        </w:rPr>
      </w:pPr>
    </w:p>
    <w:p w14:paraId="0BD5FA4F" w14:textId="39EA4A96" w:rsidR="0082599A" w:rsidRPr="0082599A" w:rsidRDefault="0082599A" w:rsidP="00012186">
      <w:pPr>
        <w:spacing w:before="40" w:after="40"/>
        <w:jc w:val="center"/>
        <w:rPr>
          <w:rFonts w:ascii="Bookman Old Style" w:eastAsia="Times New Roman" w:hAnsi="Bookman Old Style" w:cs="Arial"/>
          <w:b/>
          <w:szCs w:val="28"/>
        </w:rPr>
      </w:pPr>
      <w:r w:rsidRPr="0082599A">
        <w:rPr>
          <w:rFonts w:ascii="Bookman Old Style" w:eastAsia="Times New Roman" w:hAnsi="Bookman Old Style" w:cs="Arial"/>
          <w:b/>
          <w:szCs w:val="28"/>
        </w:rPr>
        <w:t>The following information applies to Active Employees and Pre-65 Retirees</w:t>
      </w:r>
    </w:p>
    <w:p w14:paraId="678739D1" w14:textId="42835329" w:rsidR="009F6AE2" w:rsidRPr="0082599A" w:rsidRDefault="009F6AE2" w:rsidP="00012186">
      <w:pPr>
        <w:spacing w:before="40" w:after="40"/>
        <w:jc w:val="center"/>
        <w:rPr>
          <w:rFonts w:ascii="Bookman Old Style" w:eastAsia="Times New Roman" w:hAnsi="Bookman Old Style" w:cs="Arial"/>
          <w:b/>
          <w:szCs w:val="28"/>
        </w:rPr>
      </w:pPr>
    </w:p>
    <w:p w14:paraId="3EBDE558" w14:textId="1A61E770" w:rsidR="00084770" w:rsidRPr="009F4C77" w:rsidRDefault="004C52B6" w:rsidP="0082599A">
      <w:pPr>
        <w:spacing w:before="40" w:after="40"/>
        <w:rPr>
          <w:rFonts w:ascii="Bookman Old Style" w:eastAsia="Times New Roman" w:hAnsi="Bookman Old Style" w:cs="Arial"/>
          <w:szCs w:val="28"/>
        </w:rPr>
      </w:pPr>
      <w:r>
        <w:rPr>
          <w:rFonts w:ascii="Bookman Old Style" w:eastAsia="Times New Roman" w:hAnsi="Bookman Old Style" w:cs="Arial"/>
          <w:b/>
          <w:szCs w:val="28"/>
        </w:rPr>
        <w:t>CLAIMS PROCESSOR</w:t>
      </w:r>
      <w:r w:rsidR="00084770" w:rsidRPr="006F72E4">
        <w:rPr>
          <w:rFonts w:ascii="Bookman Old Style" w:eastAsia="Times New Roman" w:hAnsi="Bookman Old Style" w:cs="Arial"/>
          <w:b/>
          <w:szCs w:val="28"/>
        </w:rPr>
        <w:t xml:space="preserve">: </w:t>
      </w:r>
      <w:r w:rsidR="00287FBA">
        <w:rPr>
          <w:rFonts w:ascii="Bookman Old Style" w:eastAsia="Times New Roman" w:hAnsi="Bookman Old Style" w:cs="Arial"/>
          <w:b/>
          <w:szCs w:val="28"/>
        </w:rPr>
        <w:t xml:space="preserve"> </w:t>
      </w:r>
      <w:r w:rsidR="00CD71C5" w:rsidRPr="009F4C77">
        <w:rPr>
          <w:rFonts w:ascii="Bookman Old Style" w:eastAsia="Times New Roman" w:hAnsi="Bookman Old Style" w:cs="Arial"/>
          <w:szCs w:val="28"/>
        </w:rPr>
        <w:t>Luminare</w:t>
      </w:r>
      <w:r w:rsidR="00084770" w:rsidRPr="009F4C77">
        <w:rPr>
          <w:rFonts w:ascii="Bookman Old Style" w:eastAsia="Times New Roman" w:hAnsi="Bookman Old Style" w:cs="Arial"/>
          <w:szCs w:val="28"/>
        </w:rPr>
        <w:t xml:space="preserve"> Health Benefits</w:t>
      </w:r>
      <w:r w:rsidR="001378AE">
        <w:rPr>
          <w:rFonts w:ascii="Bookman Old Style" w:eastAsia="Times New Roman" w:hAnsi="Bookman Old Style" w:cs="Arial"/>
          <w:szCs w:val="28"/>
        </w:rPr>
        <w:t xml:space="preserve"> </w:t>
      </w:r>
      <w:r w:rsidR="00985064">
        <w:rPr>
          <w:rFonts w:ascii="Bookman Old Style" w:eastAsia="Times New Roman" w:hAnsi="Bookman Old Style" w:cs="Arial"/>
          <w:szCs w:val="28"/>
        </w:rPr>
        <w:t>-</w:t>
      </w:r>
      <w:r w:rsidR="001378AE">
        <w:rPr>
          <w:rFonts w:ascii="Bookman Old Style" w:eastAsia="Times New Roman" w:hAnsi="Bookman Old Style" w:cs="Arial"/>
          <w:szCs w:val="28"/>
        </w:rPr>
        <w:t xml:space="preserve"> </w:t>
      </w:r>
      <w:r w:rsidR="00985064">
        <w:rPr>
          <w:rFonts w:ascii="Bookman Old Style" w:eastAsia="Times New Roman" w:hAnsi="Bookman Old Style" w:cs="Arial"/>
          <w:szCs w:val="28"/>
        </w:rPr>
        <w:t>855-656-3261</w:t>
      </w:r>
    </w:p>
    <w:p w14:paraId="034A987A" w14:textId="09FEAC6A" w:rsidR="00287FBA" w:rsidRPr="009F4C77" w:rsidRDefault="00AA473D" w:rsidP="00AA473D">
      <w:pPr>
        <w:spacing w:before="40" w:after="40"/>
        <w:ind w:firstLine="720"/>
        <w:rPr>
          <w:rFonts w:ascii="Bookman Old Style" w:eastAsia="Times New Roman" w:hAnsi="Bookman Old Style" w:cs="Arial"/>
          <w:sz w:val="20"/>
          <w:szCs w:val="28"/>
        </w:rPr>
      </w:pPr>
      <w:r w:rsidRPr="009F4C77">
        <w:rPr>
          <w:rFonts w:ascii="Bookman Old Style" w:eastAsia="Times New Roman" w:hAnsi="Bookman Old Style" w:cs="Arial"/>
          <w:b/>
          <w:sz w:val="20"/>
          <w:szCs w:val="28"/>
        </w:rPr>
        <w:t>O</w:t>
      </w:r>
      <w:r w:rsidR="00676BF3" w:rsidRPr="009F4C77">
        <w:rPr>
          <w:rFonts w:ascii="Bookman Old Style" w:eastAsia="Times New Roman" w:hAnsi="Bookman Old Style" w:cs="Arial"/>
          <w:b/>
          <w:sz w:val="20"/>
          <w:szCs w:val="28"/>
        </w:rPr>
        <w:t>NLINE</w:t>
      </w:r>
      <w:r w:rsidR="00287FBA" w:rsidRPr="009F4C77">
        <w:rPr>
          <w:rFonts w:ascii="Bookman Old Style" w:eastAsia="Times New Roman" w:hAnsi="Bookman Old Style" w:cs="Arial"/>
          <w:b/>
          <w:sz w:val="20"/>
          <w:szCs w:val="28"/>
        </w:rPr>
        <w:t xml:space="preserve"> PORTAL</w:t>
      </w:r>
      <w:r w:rsidR="00287FBA" w:rsidRPr="009F4C77">
        <w:rPr>
          <w:rFonts w:ascii="Bookman Old Style" w:eastAsia="Times New Roman" w:hAnsi="Bookman Old Style" w:cs="Arial"/>
          <w:sz w:val="20"/>
          <w:szCs w:val="28"/>
        </w:rPr>
        <w:t>:</w:t>
      </w:r>
      <w:r w:rsidR="00287FBA" w:rsidRPr="009F4C77">
        <w:rPr>
          <w:rFonts w:ascii="Bookman Old Style" w:eastAsia="Times New Roman" w:hAnsi="Bookman Old Style" w:cs="Arial"/>
          <w:sz w:val="20"/>
          <w:szCs w:val="28"/>
        </w:rPr>
        <w:tab/>
      </w:r>
    </w:p>
    <w:p w14:paraId="6E2D1ED7" w14:textId="77777777" w:rsidR="00676BF3" w:rsidRPr="009F4C77" w:rsidRDefault="00676BF3" w:rsidP="00676BF3">
      <w:pPr>
        <w:spacing w:before="40" w:after="40"/>
        <w:ind w:left="4320" w:hanging="3600"/>
        <w:rPr>
          <w:rFonts w:ascii="Bookman Old Style" w:hAnsi="Bookman Old Style"/>
          <w:sz w:val="20"/>
        </w:rPr>
      </w:pPr>
      <w:r w:rsidRPr="009F4C77">
        <w:rPr>
          <w:rFonts w:ascii="Bookman Old Style" w:hAnsi="Bookman Old Style"/>
          <w:sz w:val="20"/>
        </w:rPr>
        <w:t xml:space="preserve">Our secure online portal lets you access your benefits and claims, view your EOBs, </w:t>
      </w:r>
    </w:p>
    <w:p w14:paraId="3C4F7219" w14:textId="1BC0990E" w:rsidR="00676BF3" w:rsidRPr="009F4C77" w:rsidRDefault="00E72509" w:rsidP="00BB6665">
      <w:pPr>
        <w:spacing w:before="40" w:after="40"/>
        <w:ind w:left="4320" w:hanging="3600"/>
        <w:rPr>
          <w:rFonts w:ascii="Bookman Old Style" w:hAnsi="Bookman Old Style"/>
          <w:sz w:val="20"/>
        </w:rPr>
      </w:pPr>
      <w:r w:rsidRPr="009F4C77">
        <w:rPr>
          <w:rFonts w:ascii="Bookman Old Style" w:hAnsi="Bookman Old Style"/>
          <w:sz w:val="20"/>
        </w:rPr>
        <w:t>and more</w:t>
      </w:r>
      <w:r w:rsidR="00BB6665" w:rsidRPr="009F4C77">
        <w:rPr>
          <w:rFonts w:ascii="Bookman Old Style" w:hAnsi="Bookman Old Style"/>
          <w:sz w:val="20"/>
        </w:rPr>
        <w:t>.</w:t>
      </w:r>
      <w:r w:rsidRPr="009F4C77">
        <w:rPr>
          <w:rFonts w:ascii="Bookman Old Style" w:hAnsi="Bookman Old Style"/>
          <w:sz w:val="20"/>
        </w:rPr>
        <w:t xml:space="preserve"> </w:t>
      </w:r>
      <w:r w:rsidR="00676BF3" w:rsidRPr="009F4C77">
        <w:rPr>
          <w:rFonts w:ascii="Bookman Old Style" w:hAnsi="Bookman Old Style"/>
          <w:sz w:val="20"/>
        </w:rPr>
        <w:t xml:space="preserve">Visit </w:t>
      </w:r>
      <w:hyperlink r:id="rId9" w:history="1">
        <w:r w:rsidR="00AA473D" w:rsidRPr="009F4C77">
          <w:rPr>
            <w:rStyle w:val="Hyperlink"/>
            <w:rFonts w:ascii="Bookman Old Style" w:eastAsia="Times New Roman" w:hAnsi="Bookman Old Style" w:cs="Arial"/>
            <w:sz w:val="20"/>
            <w:szCs w:val="28"/>
          </w:rPr>
          <w:t>www.myLuminareHealth.com</w:t>
        </w:r>
      </w:hyperlink>
      <w:r w:rsidR="00676BF3" w:rsidRPr="009F4C77">
        <w:rPr>
          <w:rFonts w:ascii="Bookman Old Style" w:eastAsia="Times New Roman" w:hAnsi="Bookman Old Style" w:cs="Arial"/>
          <w:sz w:val="20"/>
          <w:szCs w:val="28"/>
        </w:rPr>
        <w:t xml:space="preserve"> </w:t>
      </w:r>
      <w:r w:rsidR="00676BF3" w:rsidRPr="009F4C77">
        <w:rPr>
          <w:rFonts w:ascii="Bookman Old Style" w:hAnsi="Bookman Old Style"/>
          <w:sz w:val="20"/>
        </w:rPr>
        <w:t>to</w:t>
      </w:r>
      <w:r w:rsidR="00BB6665" w:rsidRPr="009F4C77">
        <w:rPr>
          <w:rFonts w:ascii="Bookman Old Style" w:hAnsi="Bookman Old Style"/>
          <w:sz w:val="20"/>
        </w:rPr>
        <w:t xml:space="preserve"> </w:t>
      </w:r>
      <w:r w:rsidR="00676BF3" w:rsidRPr="009F4C77">
        <w:rPr>
          <w:rFonts w:ascii="Bookman Old Style" w:hAnsi="Bookman Old Style"/>
          <w:sz w:val="20"/>
        </w:rPr>
        <w:t>register and log in.</w:t>
      </w:r>
    </w:p>
    <w:p w14:paraId="28A64B23" w14:textId="05C4C855" w:rsidR="00676BF3" w:rsidRPr="009F4C77" w:rsidRDefault="00AA473D" w:rsidP="00676BF3">
      <w:pPr>
        <w:spacing w:before="40" w:after="40"/>
        <w:ind w:left="4320" w:hanging="3600"/>
        <w:rPr>
          <w:rFonts w:ascii="Bookman Old Style" w:hAnsi="Bookman Old Style"/>
          <w:b/>
          <w:sz w:val="20"/>
        </w:rPr>
      </w:pPr>
      <w:r w:rsidRPr="009F4C77">
        <w:rPr>
          <w:rFonts w:ascii="Bookman Old Style" w:eastAsia="Times New Roman" w:hAnsi="Bookman Old Style" w:cs="Arial"/>
          <w:b/>
          <w:sz w:val="20"/>
          <w:szCs w:val="28"/>
        </w:rPr>
        <w:t>MOB</w:t>
      </w:r>
      <w:r w:rsidR="00A47E50" w:rsidRPr="009F4C77">
        <w:rPr>
          <w:rFonts w:ascii="Bookman Old Style" w:eastAsia="Times New Roman" w:hAnsi="Bookman Old Style" w:cs="Arial"/>
          <w:b/>
          <w:sz w:val="20"/>
          <w:szCs w:val="28"/>
        </w:rPr>
        <w:t>ILE APP</w:t>
      </w:r>
      <w:r w:rsidR="00A47E50" w:rsidRPr="009F4C77">
        <w:rPr>
          <w:rFonts w:ascii="Bookman Old Style" w:eastAsia="Times New Roman" w:hAnsi="Bookman Old Style" w:cs="Arial"/>
          <w:sz w:val="20"/>
          <w:szCs w:val="28"/>
        </w:rPr>
        <w:t>:</w:t>
      </w:r>
      <w:r w:rsidR="00A47E50" w:rsidRPr="009F4C77">
        <w:rPr>
          <w:rFonts w:ascii="Bookman Old Style" w:eastAsia="Times New Roman" w:hAnsi="Bookman Old Style" w:cs="Arial"/>
          <w:sz w:val="20"/>
          <w:szCs w:val="28"/>
        </w:rPr>
        <w:tab/>
      </w:r>
    </w:p>
    <w:p w14:paraId="72F54D8D" w14:textId="38852B0A" w:rsidR="00676BF3" w:rsidRPr="009F4C77" w:rsidRDefault="00AA473D" w:rsidP="00676BF3">
      <w:pPr>
        <w:spacing w:before="40" w:after="40"/>
        <w:ind w:left="4320" w:hanging="3600"/>
        <w:rPr>
          <w:rFonts w:ascii="Bookman Old Style" w:hAnsi="Bookman Old Style"/>
          <w:sz w:val="20"/>
        </w:rPr>
      </w:pPr>
      <w:r w:rsidRPr="009F4C77">
        <w:rPr>
          <w:rFonts w:ascii="Bookman Old Style" w:hAnsi="Bookman Old Style"/>
          <w:sz w:val="20"/>
        </w:rPr>
        <w:t>Need information about</w:t>
      </w:r>
      <w:r w:rsidR="00676BF3" w:rsidRPr="009F4C77">
        <w:rPr>
          <w:rFonts w:ascii="Bookman Old Style" w:hAnsi="Bookman Old Style"/>
          <w:sz w:val="20"/>
        </w:rPr>
        <w:t xml:space="preserve"> </w:t>
      </w:r>
      <w:r w:rsidR="00A47E50" w:rsidRPr="009F4C77">
        <w:rPr>
          <w:rFonts w:ascii="Bookman Old Style" w:hAnsi="Bookman Old Style"/>
          <w:sz w:val="20"/>
        </w:rPr>
        <w:t>your health benefits while</w:t>
      </w:r>
      <w:r w:rsidRPr="009F4C77">
        <w:rPr>
          <w:rFonts w:ascii="Bookman Old Style" w:hAnsi="Bookman Old Style"/>
          <w:sz w:val="20"/>
        </w:rPr>
        <w:t xml:space="preserve"> you’re on the go?</w:t>
      </w:r>
      <w:r w:rsidR="00676BF3" w:rsidRPr="009F4C77">
        <w:rPr>
          <w:rFonts w:ascii="Bookman Old Style" w:hAnsi="Bookman Old Style"/>
          <w:sz w:val="20"/>
        </w:rPr>
        <w:t xml:space="preserve"> You can find </w:t>
      </w:r>
    </w:p>
    <w:p w14:paraId="353FF835" w14:textId="7BB2398C" w:rsidR="00676BF3" w:rsidRPr="00E72509" w:rsidRDefault="00A47E50" w:rsidP="00676BF3">
      <w:pPr>
        <w:spacing w:before="40" w:after="40"/>
        <w:ind w:left="4320" w:hanging="3600"/>
        <w:rPr>
          <w:rFonts w:ascii="Bookman Old Style" w:hAnsi="Bookman Old Style"/>
          <w:sz w:val="20"/>
        </w:rPr>
      </w:pPr>
      <w:r w:rsidRPr="009F4C77">
        <w:rPr>
          <w:rFonts w:ascii="Bookman Old Style" w:hAnsi="Bookman Old Style"/>
          <w:sz w:val="20"/>
        </w:rPr>
        <w:t xml:space="preserve">a doctor, connect with </w:t>
      </w:r>
      <w:r w:rsidR="00AA473D" w:rsidRPr="009F4C77">
        <w:rPr>
          <w:rFonts w:ascii="Bookman Old Style" w:hAnsi="Bookman Old Style"/>
          <w:sz w:val="20"/>
        </w:rPr>
        <w:t>Luminare</w:t>
      </w:r>
      <w:r w:rsidR="00CD71C5" w:rsidRPr="009F4C77">
        <w:rPr>
          <w:rFonts w:ascii="Bookman Old Style" w:hAnsi="Bookman Old Style"/>
          <w:sz w:val="20"/>
        </w:rPr>
        <w:t xml:space="preserve"> Health</w:t>
      </w:r>
      <w:r w:rsidR="00AA473D">
        <w:rPr>
          <w:rFonts w:ascii="Bookman Old Style" w:hAnsi="Bookman Old Style"/>
          <w:sz w:val="20"/>
        </w:rPr>
        <w:t xml:space="preserve"> customer serv</w:t>
      </w:r>
      <w:r w:rsidR="00676BF3" w:rsidRPr="00E72509">
        <w:rPr>
          <w:rFonts w:ascii="Bookman Old Style" w:hAnsi="Bookman Old Style"/>
          <w:sz w:val="20"/>
        </w:rPr>
        <w:t xml:space="preserve">ice, access your </w:t>
      </w:r>
    </w:p>
    <w:p w14:paraId="5585E243" w14:textId="190EF1E7" w:rsidR="00676BF3" w:rsidRPr="00E72509" w:rsidRDefault="00A47E50" w:rsidP="00676BF3">
      <w:pPr>
        <w:spacing w:before="40" w:after="40"/>
        <w:ind w:left="4320" w:hanging="3600"/>
        <w:rPr>
          <w:rFonts w:ascii="Bookman Old Style" w:hAnsi="Bookman Old Style"/>
          <w:sz w:val="20"/>
        </w:rPr>
      </w:pPr>
      <w:r w:rsidRPr="00E72509">
        <w:rPr>
          <w:rFonts w:ascii="Bookman Old Style" w:hAnsi="Bookman Old Style"/>
          <w:sz w:val="20"/>
        </w:rPr>
        <w:t xml:space="preserve">ID card, and much more using our mobile app. </w:t>
      </w:r>
      <w:r w:rsidR="00676BF3" w:rsidRPr="00E72509">
        <w:rPr>
          <w:rFonts w:ascii="Bookman Old Style" w:hAnsi="Bookman Old Style"/>
          <w:sz w:val="20"/>
        </w:rPr>
        <w:t>Download for free today from</w:t>
      </w:r>
    </w:p>
    <w:p w14:paraId="3395E6AC" w14:textId="5B34F4F9" w:rsidR="00A47E50" w:rsidRPr="00676BF3" w:rsidRDefault="00676BF3" w:rsidP="00676BF3">
      <w:pPr>
        <w:spacing w:before="40" w:after="40"/>
        <w:ind w:left="4320" w:hanging="3600"/>
        <w:rPr>
          <w:rFonts w:ascii="Bookman Old Style" w:hAnsi="Bookman Old Style"/>
        </w:rPr>
      </w:pPr>
      <w:r w:rsidRPr="00E72509">
        <w:rPr>
          <w:rFonts w:ascii="Bookman Old Style" w:hAnsi="Bookman Old Style"/>
          <w:sz w:val="20"/>
        </w:rPr>
        <w:t>A</w:t>
      </w:r>
      <w:r w:rsidR="00AA473D">
        <w:rPr>
          <w:rFonts w:ascii="Bookman Old Style" w:hAnsi="Bookman Old Style"/>
          <w:sz w:val="20"/>
        </w:rPr>
        <w:t>pple’s App Store or Google Play.</w:t>
      </w:r>
    </w:p>
    <w:p w14:paraId="4CC1E246" w14:textId="77777777" w:rsidR="00A47E50" w:rsidRDefault="00A47E50" w:rsidP="00A47E50">
      <w:pPr>
        <w:spacing w:before="40" w:after="40"/>
        <w:ind w:left="3600" w:hanging="3600"/>
        <w:rPr>
          <w:rFonts w:ascii="Bookman Old Style" w:eastAsia="Times New Roman" w:hAnsi="Bookman Old Style" w:cs="Arial"/>
          <w:szCs w:val="28"/>
        </w:rPr>
      </w:pPr>
    </w:p>
    <w:p w14:paraId="62A89228" w14:textId="62E6F712" w:rsidR="006F72E4" w:rsidRPr="006F72E4" w:rsidRDefault="00287FBA" w:rsidP="00E72509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Arial"/>
          <w:b/>
          <w:szCs w:val="28"/>
        </w:rPr>
        <w:t xml:space="preserve">PLAN </w:t>
      </w:r>
      <w:r w:rsidR="004C52B6">
        <w:rPr>
          <w:rFonts w:ascii="Bookman Old Style" w:eastAsia="Times New Roman" w:hAnsi="Bookman Old Style" w:cs="Arial"/>
          <w:b/>
          <w:szCs w:val="28"/>
        </w:rPr>
        <w:t>ADMINISTRATOR</w:t>
      </w:r>
      <w:r w:rsidRPr="00287FBA">
        <w:rPr>
          <w:rFonts w:ascii="Bookman Old Style" w:eastAsia="Times New Roman" w:hAnsi="Bookman Old Style" w:cs="Arial"/>
          <w:b/>
          <w:szCs w:val="28"/>
        </w:rPr>
        <w:t>:</w:t>
      </w:r>
      <w:r w:rsidR="0014086F">
        <w:rPr>
          <w:rFonts w:ascii="Bookman Old Style" w:eastAsia="Times New Roman" w:hAnsi="Bookman Old Style" w:cs="Arial"/>
          <w:szCs w:val="28"/>
        </w:rPr>
        <w:tab/>
        <w:t>Matt</w:t>
      </w:r>
      <w:r>
        <w:rPr>
          <w:rFonts w:ascii="Bookman Old Style" w:eastAsia="Times New Roman" w:hAnsi="Bookman Old Style" w:cs="Arial"/>
          <w:szCs w:val="28"/>
        </w:rPr>
        <w:t xml:space="preserve"> Bourgeois </w:t>
      </w:r>
      <w:r>
        <w:rPr>
          <w:rFonts w:ascii="Bookman Old Style" w:eastAsia="Times New Roman" w:hAnsi="Bookman Old Style" w:cs="Arial"/>
          <w:szCs w:val="28"/>
        </w:rPr>
        <w:sym w:font="Wingdings" w:char="F09F"/>
      </w:r>
      <w:r>
        <w:rPr>
          <w:rFonts w:ascii="Bookman Old Style" w:eastAsia="Times New Roman" w:hAnsi="Bookman Old Style" w:cs="Arial"/>
          <w:szCs w:val="28"/>
        </w:rPr>
        <w:t xml:space="preserve"> Executive Director </w:t>
      </w:r>
      <w:r>
        <w:rPr>
          <w:rFonts w:ascii="Bookman Old Style" w:eastAsia="Times New Roman" w:hAnsi="Bookman Old Style" w:cs="Arial"/>
          <w:szCs w:val="28"/>
        </w:rPr>
        <w:sym w:font="Wingdings" w:char="F09F"/>
      </w:r>
      <w:r>
        <w:rPr>
          <w:rFonts w:ascii="Bookman Old Style" w:eastAsia="Times New Roman" w:hAnsi="Bookman Old Style" w:cs="Arial"/>
          <w:szCs w:val="28"/>
        </w:rPr>
        <w:t xml:space="preserve"> (845) 781-4890</w:t>
      </w:r>
      <w:r>
        <w:rPr>
          <w:rFonts w:ascii="Bookman Old Style" w:eastAsia="Times New Roman" w:hAnsi="Bookman Old Style" w:cs="Arial"/>
          <w:szCs w:val="28"/>
        </w:rPr>
        <w:tab/>
      </w:r>
    </w:p>
    <w:p w14:paraId="18C3E058" w14:textId="77777777" w:rsidR="00E72509" w:rsidRDefault="00E72509" w:rsidP="00287FBA">
      <w:pPr>
        <w:spacing w:before="40" w:after="40"/>
        <w:rPr>
          <w:rFonts w:ascii="Bookman Old Style" w:eastAsia="Times New Roman" w:hAnsi="Bookman Old Style" w:cs="Arial"/>
          <w:b/>
          <w:szCs w:val="28"/>
        </w:rPr>
      </w:pPr>
    </w:p>
    <w:p w14:paraId="1FE5FE08" w14:textId="2F7D3C2B" w:rsidR="00287FBA" w:rsidRDefault="00287FBA" w:rsidP="00287FBA">
      <w:pPr>
        <w:spacing w:before="40" w:after="40"/>
        <w:rPr>
          <w:rFonts w:ascii="Bookman Old Style" w:eastAsia="Times New Roman" w:hAnsi="Bookman Old Style" w:cs="Arial"/>
          <w:szCs w:val="28"/>
        </w:rPr>
      </w:pPr>
      <w:r w:rsidRPr="006F72E4">
        <w:rPr>
          <w:rFonts w:ascii="Bookman Old Style" w:eastAsia="Times New Roman" w:hAnsi="Bookman Old Style" w:cs="Arial"/>
          <w:b/>
          <w:szCs w:val="28"/>
        </w:rPr>
        <w:t>NETWORK</w:t>
      </w:r>
      <w:r w:rsidR="00E72509">
        <w:rPr>
          <w:rFonts w:ascii="Bookman Old Style" w:eastAsia="Times New Roman" w:hAnsi="Bookman Old Style" w:cs="Arial"/>
          <w:b/>
          <w:szCs w:val="28"/>
        </w:rPr>
        <w:t>:</w:t>
      </w:r>
      <w:r w:rsidRPr="006F72E4">
        <w:rPr>
          <w:rFonts w:ascii="Bookman Old Style" w:eastAsia="Times New Roman" w:hAnsi="Bookman Old Style" w:cs="Arial"/>
          <w:b/>
          <w:szCs w:val="28"/>
        </w:rPr>
        <w:t xml:space="preserve"> </w:t>
      </w:r>
      <w:r w:rsidR="00E72509">
        <w:rPr>
          <w:rFonts w:ascii="Bookman Old Style" w:eastAsia="Times New Roman" w:hAnsi="Bookman Old Style" w:cs="Arial"/>
          <w:b/>
          <w:szCs w:val="28"/>
        </w:rPr>
        <w:tab/>
      </w:r>
      <w:r w:rsidR="00460F1E">
        <w:rPr>
          <w:rFonts w:ascii="Bookman Old Style" w:eastAsia="Times New Roman" w:hAnsi="Bookman Old Style" w:cs="Arial"/>
          <w:bCs/>
          <w:szCs w:val="24"/>
        </w:rPr>
        <w:t>Anthem (Formerly B</w:t>
      </w:r>
      <w:r w:rsidR="004C52B6" w:rsidRPr="004C52B6">
        <w:rPr>
          <w:rFonts w:ascii="Bookman Old Style" w:eastAsia="Times New Roman" w:hAnsi="Bookman Old Style" w:cs="Arial"/>
          <w:bCs/>
          <w:szCs w:val="24"/>
        </w:rPr>
        <w:t>lue Cross/Blue Shield</w:t>
      </w:r>
      <w:r w:rsidR="00460F1E">
        <w:rPr>
          <w:rFonts w:ascii="Bookman Old Style" w:eastAsia="Times New Roman" w:hAnsi="Bookman Old Style" w:cs="Arial"/>
          <w:bCs/>
          <w:szCs w:val="24"/>
        </w:rPr>
        <w:t>)</w:t>
      </w:r>
    </w:p>
    <w:p w14:paraId="466CB901" w14:textId="72680EE2" w:rsidR="006F72E4" w:rsidRDefault="006F72E4" w:rsidP="0082599A">
      <w:pPr>
        <w:spacing w:before="40" w:after="40"/>
        <w:rPr>
          <w:rFonts w:ascii="Bookman Old Style" w:eastAsia="Times New Roman" w:hAnsi="Bookman Old Style" w:cs="Arial"/>
          <w:b/>
          <w:szCs w:val="28"/>
        </w:rPr>
      </w:pPr>
      <w:r>
        <w:rPr>
          <w:rFonts w:ascii="Bookman Old Style" w:eastAsia="Times New Roman" w:hAnsi="Bookman Old Style" w:cs="Arial"/>
          <w:b/>
          <w:szCs w:val="28"/>
        </w:rPr>
        <w:t>___________________________________________________________________________________________</w:t>
      </w:r>
    </w:p>
    <w:p w14:paraId="72870D24" w14:textId="502F6CC6" w:rsidR="0082599A" w:rsidRPr="00084770" w:rsidRDefault="0082599A" w:rsidP="0082599A">
      <w:pPr>
        <w:spacing w:before="40" w:after="40"/>
        <w:rPr>
          <w:rFonts w:ascii="Bookman Old Style" w:eastAsia="Times New Roman" w:hAnsi="Bookman Old Style" w:cs="Arial"/>
          <w:b/>
          <w:szCs w:val="28"/>
        </w:rPr>
      </w:pPr>
      <w:r w:rsidRPr="00084770">
        <w:rPr>
          <w:rFonts w:ascii="Bookman Old Style" w:eastAsia="Times New Roman" w:hAnsi="Bookman Old Style" w:cs="Arial"/>
          <w:b/>
          <w:szCs w:val="28"/>
        </w:rPr>
        <w:t>PRECERTIFICATION REQUIREMENTS:</w:t>
      </w:r>
    </w:p>
    <w:p w14:paraId="0875165B" w14:textId="77777777" w:rsidR="0082599A" w:rsidRPr="00084770" w:rsidRDefault="0082599A" w:rsidP="0082599A">
      <w:pPr>
        <w:spacing w:before="40" w:after="40"/>
        <w:rPr>
          <w:rFonts w:ascii="Bookman Old Style" w:eastAsia="Times New Roman" w:hAnsi="Bookman Old Style" w:cs="Arial"/>
          <w:b/>
          <w:sz w:val="24"/>
          <w:szCs w:val="28"/>
        </w:rPr>
      </w:pPr>
    </w:p>
    <w:p w14:paraId="3B648CDB" w14:textId="42A71419" w:rsidR="00CD4436" w:rsidRDefault="0082599A">
      <w:pPr>
        <w:rPr>
          <w:rFonts w:ascii="Bookman Old Style" w:eastAsia="Times New Roman" w:hAnsi="Bookman Old Style" w:cs="Arial"/>
          <w:sz w:val="20"/>
          <w:szCs w:val="28"/>
        </w:rPr>
      </w:pPr>
      <w:r w:rsidRPr="00084770">
        <w:rPr>
          <w:rFonts w:ascii="Bookman Old Style" w:eastAsia="Times New Roman" w:hAnsi="Bookman Old Style" w:cs="Arial"/>
          <w:b/>
          <w:sz w:val="20"/>
          <w:szCs w:val="28"/>
        </w:rPr>
        <w:t>HealthCare Strategies</w:t>
      </w:r>
      <w:r w:rsidR="00B94891">
        <w:rPr>
          <w:rFonts w:ascii="Bookman Old Style" w:eastAsia="Times New Roman" w:hAnsi="Bookman Old Style" w:cs="Arial"/>
          <w:sz w:val="20"/>
          <w:szCs w:val="28"/>
        </w:rPr>
        <w:t xml:space="preserve"> – </w:t>
      </w:r>
      <w:r w:rsidR="00B94891" w:rsidRPr="008C6D81">
        <w:rPr>
          <w:rFonts w:ascii="Bookman Old Style" w:eastAsia="Times New Roman" w:hAnsi="Bookman Old Style" w:cs="Arial"/>
          <w:sz w:val="20"/>
          <w:szCs w:val="28"/>
        </w:rPr>
        <w:t xml:space="preserve">Call (800) </w:t>
      </w:r>
      <w:r w:rsidR="00944062" w:rsidRPr="008C6D81">
        <w:rPr>
          <w:rFonts w:ascii="Bookman Old Style" w:eastAsia="Times New Roman" w:hAnsi="Bookman Old Style" w:cs="Arial"/>
          <w:sz w:val="20"/>
          <w:szCs w:val="28"/>
        </w:rPr>
        <w:t>582-1535</w:t>
      </w:r>
      <w:r w:rsidR="00B94891" w:rsidRPr="008C6D81">
        <w:rPr>
          <w:rFonts w:ascii="Bookman Old Style" w:eastAsia="Times New Roman" w:hAnsi="Bookman Old Style" w:cs="Arial"/>
          <w:sz w:val="20"/>
          <w:szCs w:val="28"/>
        </w:rPr>
        <w:t xml:space="preserve"> to precertify</w:t>
      </w:r>
      <w:r w:rsidR="00B94891">
        <w:rPr>
          <w:rFonts w:ascii="Bookman Old Style" w:eastAsia="Times New Roman" w:hAnsi="Bookman Old Style" w:cs="Arial"/>
          <w:sz w:val="20"/>
          <w:szCs w:val="28"/>
        </w:rPr>
        <w:t xml:space="preserve"> the following services:</w:t>
      </w:r>
    </w:p>
    <w:p w14:paraId="3E8D7A6D" w14:textId="11598EB5" w:rsidR="00942DB6" w:rsidRDefault="00B94891" w:rsidP="00942DB6">
      <w:pPr>
        <w:jc w:val="center"/>
        <w:rPr>
          <w:rFonts w:ascii="Bookman Old Style" w:eastAsia="Times New Roman" w:hAnsi="Bookman Old Style" w:cs="Arial"/>
          <w:sz w:val="20"/>
          <w:szCs w:val="28"/>
        </w:rPr>
      </w:pPr>
      <w:r>
        <w:rPr>
          <w:rFonts w:ascii="Bookman Old Style" w:eastAsia="Times New Roman" w:hAnsi="Bookman Old Style" w:cs="Arial"/>
          <w:sz w:val="20"/>
          <w:szCs w:val="28"/>
        </w:rPr>
        <w:t xml:space="preserve">Inpatient Admissions </w:t>
      </w:r>
      <w:r>
        <w:rPr>
          <w:rFonts w:ascii="Bookman Old Style" w:eastAsia="Times New Roman" w:hAnsi="Bookman Old Style" w:cs="Arial"/>
          <w:sz w:val="20"/>
          <w:szCs w:val="28"/>
        </w:rPr>
        <w:sym w:font="Wingdings" w:char="F09F"/>
      </w:r>
      <w:r>
        <w:rPr>
          <w:rFonts w:ascii="Bookman Old Style" w:eastAsia="Times New Roman" w:hAnsi="Bookman Old Style" w:cs="Arial"/>
          <w:sz w:val="20"/>
          <w:szCs w:val="28"/>
        </w:rPr>
        <w:t xml:space="preserve"> Air Ambulance </w:t>
      </w:r>
      <w:r>
        <w:rPr>
          <w:rFonts w:ascii="Bookman Old Style" w:eastAsia="Times New Roman" w:hAnsi="Bookman Old Style" w:cs="Arial"/>
          <w:sz w:val="20"/>
          <w:szCs w:val="28"/>
        </w:rPr>
        <w:sym w:font="Wingdings" w:char="F09F"/>
      </w:r>
      <w:r w:rsidR="007D3C7F">
        <w:rPr>
          <w:rFonts w:ascii="Bookman Old Style" w:eastAsia="Times New Roman" w:hAnsi="Bookman Old Style" w:cs="Arial"/>
          <w:sz w:val="20"/>
          <w:szCs w:val="28"/>
        </w:rPr>
        <w:t xml:space="preserve"> Durable Medical Equipment </w:t>
      </w:r>
      <w:r>
        <w:rPr>
          <w:rFonts w:ascii="Bookman Old Style" w:eastAsia="Times New Roman" w:hAnsi="Bookman Old Style" w:cs="Arial"/>
          <w:sz w:val="20"/>
          <w:szCs w:val="28"/>
        </w:rPr>
        <w:t xml:space="preserve">over $1,500 </w:t>
      </w:r>
      <w:r w:rsidR="007D3C7F">
        <w:rPr>
          <w:rFonts w:ascii="Bookman Old Style" w:eastAsia="Times New Roman" w:hAnsi="Bookman Old Style" w:cs="Arial"/>
          <w:sz w:val="20"/>
          <w:szCs w:val="28"/>
        </w:rPr>
        <w:t>(</w:t>
      </w:r>
      <w:r>
        <w:rPr>
          <w:rFonts w:ascii="Bookman Old Style" w:eastAsia="Times New Roman" w:hAnsi="Bookman Old Style" w:cs="Arial"/>
          <w:sz w:val="20"/>
          <w:szCs w:val="28"/>
        </w:rPr>
        <w:t xml:space="preserve">exclusive of </w:t>
      </w:r>
      <w:r w:rsidR="007D3C7F">
        <w:rPr>
          <w:rFonts w:ascii="Bookman Old Style" w:eastAsia="Times New Roman" w:hAnsi="Bookman Old Style" w:cs="Arial"/>
          <w:sz w:val="20"/>
          <w:szCs w:val="28"/>
        </w:rPr>
        <w:t xml:space="preserve">Hearing Aids, CPAP machines &amp; </w:t>
      </w:r>
      <w:r>
        <w:rPr>
          <w:rFonts w:ascii="Bookman Old Style" w:eastAsia="Times New Roman" w:hAnsi="Bookman Old Style" w:cs="Arial"/>
          <w:sz w:val="20"/>
          <w:szCs w:val="28"/>
        </w:rPr>
        <w:t xml:space="preserve">Insulin Pumps) </w:t>
      </w:r>
      <w:r>
        <w:rPr>
          <w:rFonts w:ascii="Bookman Old Style" w:eastAsia="Times New Roman" w:hAnsi="Bookman Old Style" w:cs="Arial"/>
          <w:sz w:val="20"/>
          <w:szCs w:val="28"/>
        </w:rPr>
        <w:sym w:font="Wingdings" w:char="F09F"/>
      </w:r>
      <w:r>
        <w:rPr>
          <w:rFonts w:ascii="Bookman Old Style" w:eastAsia="Times New Roman" w:hAnsi="Bookman Old Style" w:cs="Arial"/>
          <w:sz w:val="20"/>
          <w:szCs w:val="28"/>
        </w:rPr>
        <w:t xml:space="preserve"> Gender Dysphoria/Sex Reassignment Surgeries </w:t>
      </w:r>
      <w:r>
        <w:rPr>
          <w:rFonts w:ascii="Bookman Old Style" w:eastAsia="Times New Roman" w:hAnsi="Bookman Old Style" w:cs="Arial"/>
          <w:sz w:val="20"/>
          <w:szCs w:val="28"/>
        </w:rPr>
        <w:sym w:font="Wingdings" w:char="F09F"/>
      </w:r>
      <w:r>
        <w:rPr>
          <w:rFonts w:ascii="Bookman Old Style" w:eastAsia="Times New Roman" w:hAnsi="Bookman Old Style" w:cs="Arial"/>
          <w:sz w:val="20"/>
          <w:szCs w:val="28"/>
        </w:rPr>
        <w:t xml:space="preserve"> Gene Therapy/CAR-T Therapy </w:t>
      </w:r>
      <w:r>
        <w:rPr>
          <w:rFonts w:ascii="Bookman Old Style" w:eastAsia="Times New Roman" w:hAnsi="Bookman Old Style" w:cs="Arial"/>
          <w:sz w:val="20"/>
          <w:szCs w:val="28"/>
        </w:rPr>
        <w:sym w:font="Wingdings" w:char="F09F"/>
      </w:r>
      <w:r>
        <w:rPr>
          <w:rFonts w:ascii="Bookman Old Style" w:eastAsia="Times New Roman" w:hAnsi="Bookman Old Style" w:cs="Arial"/>
          <w:sz w:val="20"/>
          <w:szCs w:val="28"/>
        </w:rPr>
        <w:t xml:space="preserve"> Genetic Testing </w:t>
      </w:r>
      <w:r>
        <w:rPr>
          <w:rFonts w:ascii="Bookman Old Style" w:eastAsia="Times New Roman" w:hAnsi="Bookman Old Style" w:cs="Arial"/>
          <w:sz w:val="20"/>
          <w:szCs w:val="28"/>
        </w:rPr>
        <w:sym w:font="Wingdings" w:char="F09F"/>
      </w:r>
      <w:r>
        <w:rPr>
          <w:rFonts w:ascii="Bookman Old Style" w:eastAsia="Times New Roman" w:hAnsi="Bookman Old Style" w:cs="Arial"/>
          <w:sz w:val="20"/>
          <w:szCs w:val="28"/>
        </w:rPr>
        <w:t xml:space="preserve"> Home Health Care </w:t>
      </w:r>
      <w:r>
        <w:rPr>
          <w:rFonts w:ascii="Bookman Old Style" w:eastAsia="Times New Roman" w:hAnsi="Bookman Old Style" w:cs="Arial"/>
          <w:sz w:val="20"/>
          <w:szCs w:val="28"/>
        </w:rPr>
        <w:sym w:font="Wingdings" w:char="F09F"/>
      </w:r>
      <w:r>
        <w:rPr>
          <w:rFonts w:ascii="Bookman Old Style" w:eastAsia="Times New Roman" w:hAnsi="Bookman Old Style" w:cs="Arial"/>
          <w:sz w:val="20"/>
          <w:szCs w:val="28"/>
        </w:rPr>
        <w:t xml:space="preserve"> </w:t>
      </w:r>
      <w:r w:rsidR="001378AE">
        <w:rPr>
          <w:rFonts w:ascii="Bookman Old Style" w:eastAsia="Times New Roman" w:hAnsi="Bookman Old Style" w:cs="Arial"/>
          <w:sz w:val="20"/>
          <w:szCs w:val="28"/>
        </w:rPr>
        <w:t xml:space="preserve">Private Duty Nursing </w:t>
      </w:r>
      <w:r w:rsidR="001378AE">
        <w:rPr>
          <w:rFonts w:ascii="Bookman Old Style" w:eastAsia="Times New Roman" w:hAnsi="Bookman Old Style" w:cs="Arial"/>
          <w:sz w:val="20"/>
          <w:szCs w:val="28"/>
        </w:rPr>
        <w:sym w:font="Wingdings" w:char="F09F"/>
      </w:r>
      <w:r w:rsidR="001378AE">
        <w:rPr>
          <w:rFonts w:ascii="Bookman Old Style" w:eastAsia="Times New Roman" w:hAnsi="Bookman Old Style" w:cs="Arial"/>
          <w:sz w:val="20"/>
          <w:szCs w:val="28"/>
        </w:rPr>
        <w:t xml:space="preserve"> Transplants </w:t>
      </w:r>
      <w:r>
        <w:rPr>
          <w:rFonts w:ascii="Bookman Old Style" w:eastAsia="Times New Roman" w:hAnsi="Bookman Old Style" w:cs="Arial"/>
          <w:sz w:val="20"/>
          <w:szCs w:val="28"/>
        </w:rPr>
        <w:t>Infertility</w:t>
      </w:r>
      <w:r w:rsidR="00084770">
        <w:rPr>
          <w:rFonts w:ascii="Bookman Old Style" w:eastAsia="Times New Roman" w:hAnsi="Bookman Old Style" w:cs="Arial"/>
          <w:sz w:val="20"/>
          <w:szCs w:val="28"/>
        </w:rPr>
        <w:t xml:space="preserve"> Treatment</w:t>
      </w:r>
      <w:r w:rsidR="00E72509">
        <w:rPr>
          <w:rFonts w:ascii="Bookman Old Style" w:eastAsia="Times New Roman" w:hAnsi="Bookman Old Style" w:cs="Arial"/>
          <w:sz w:val="20"/>
          <w:szCs w:val="28"/>
        </w:rPr>
        <w:t>/Assisted Reproduction Procedures</w:t>
      </w:r>
      <w:r>
        <w:rPr>
          <w:rFonts w:ascii="Bookman Old Style" w:eastAsia="Times New Roman" w:hAnsi="Bookman Old Style" w:cs="Arial"/>
          <w:sz w:val="20"/>
          <w:szCs w:val="28"/>
        </w:rPr>
        <w:t xml:space="preserve"> </w:t>
      </w:r>
      <w:r>
        <w:rPr>
          <w:rFonts w:ascii="Bookman Old Style" w:eastAsia="Times New Roman" w:hAnsi="Bookman Old Style" w:cs="Arial"/>
          <w:sz w:val="20"/>
          <w:szCs w:val="28"/>
        </w:rPr>
        <w:sym w:font="Wingdings" w:char="F09F"/>
      </w:r>
      <w:r>
        <w:rPr>
          <w:rFonts w:ascii="Bookman Old Style" w:eastAsia="Times New Roman" w:hAnsi="Bookman Old Style" w:cs="Arial"/>
          <w:sz w:val="20"/>
          <w:szCs w:val="28"/>
        </w:rPr>
        <w:t xml:space="preserve"> </w:t>
      </w:r>
      <w:r w:rsidR="007B560C">
        <w:rPr>
          <w:rFonts w:ascii="Bookman Old Style" w:eastAsia="Times New Roman" w:hAnsi="Bookman Old Style" w:cs="Arial"/>
          <w:sz w:val="20"/>
          <w:szCs w:val="28"/>
        </w:rPr>
        <w:t>Any Surgeries Considered Cosmetic</w:t>
      </w:r>
      <w:r w:rsidR="00942DB6">
        <w:rPr>
          <w:rFonts w:ascii="Bookman Old Style" w:eastAsia="Times New Roman" w:hAnsi="Bookman Old Style" w:cs="Arial"/>
          <w:sz w:val="20"/>
          <w:szCs w:val="28"/>
        </w:rPr>
        <w:t xml:space="preserve"> </w:t>
      </w:r>
    </w:p>
    <w:p w14:paraId="7CE3CD6B" w14:textId="7646A364" w:rsidR="00B94891" w:rsidRPr="0082599A" w:rsidRDefault="00942DB6" w:rsidP="00942DB6">
      <w:pPr>
        <w:jc w:val="center"/>
        <w:rPr>
          <w:rFonts w:ascii="Bookman Old Style" w:eastAsia="Times New Roman" w:hAnsi="Bookman Old Style" w:cs="Arial"/>
          <w:sz w:val="20"/>
          <w:szCs w:val="28"/>
        </w:rPr>
      </w:pPr>
      <w:r>
        <w:rPr>
          <w:rFonts w:ascii="Bookman Old Style" w:eastAsia="Times New Roman" w:hAnsi="Bookman Old Style" w:cs="Arial"/>
          <w:sz w:val="20"/>
          <w:szCs w:val="28"/>
        </w:rPr>
        <w:t xml:space="preserve"> </w:t>
      </w:r>
      <w:r w:rsidR="00B94891">
        <w:rPr>
          <w:rFonts w:ascii="Bookman Old Style" w:eastAsia="Times New Roman" w:hAnsi="Bookman Old Style" w:cs="Arial"/>
          <w:sz w:val="20"/>
          <w:szCs w:val="28"/>
        </w:rPr>
        <w:t>Outpatient Surgery</w:t>
      </w:r>
      <w:r w:rsidR="001378AE">
        <w:rPr>
          <w:rFonts w:ascii="Bookman Old Style" w:eastAsia="Times New Roman" w:hAnsi="Bookman Old Style" w:cs="Arial"/>
          <w:sz w:val="20"/>
          <w:szCs w:val="28"/>
        </w:rPr>
        <w:t xml:space="preserve"> requiring precertification</w:t>
      </w:r>
      <w:r>
        <w:rPr>
          <w:rFonts w:ascii="Bookman Old Style" w:eastAsia="Times New Roman" w:hAnsi="Bookman Old Style" w:cs="Arial"/>
          <w:sz w:val="20"/>
          <w:szCs w:val="28"/>
        </w:rPr>
        <w:t>: Abdominoplasty, Bariatric Surgeries,</w:t>
      </w:r>
      <w:r w:rsidR="00B94891">
        <w:rPr>
          <w:rFonts w:ascii="Bookman Old Style" w:eastAsia="Times New Roman" w:hAnsi="Bookman Old Style" w:cs="Arial"/>
          <w:sz w:val="20"/>
          <w:szCs w:val="28"/>
        </w:rPr>
        <w:t xml:space="preserve"> </w:t>
      </w:r>
      <w:r>
        <w:rPr>
          <w:rFonts w:ascii="Bookman Old Style" w:eastAsia="Times New Roman" w:hAnsi="Bookman Old Style" w:cs="Arial"/>
          <w:sz w:val="20"/>
          <w:szCs w:val="28"/>
        </w:rPr>
        <w:t xml:space="preserve">Breast Surgeries, </w:t>
      </w:r>
      <w:r w:rsidR="00B94891">
        <w:rPr>
          <w:rFonts w:ascii="Bookman Old Style" w:eastAsia="Times New Roman" w:hAnsi="Bookman Old Style" w:cs="Arial"/>
          <w:sz w:val="20"/>
          <w:szCs w:val="28"/>
        </w:rPr>
        <w:t>Lipectomy</w:t>
      </w:r>
      <w:r>
        <w:rPr>
          <w:rFonts w:ascii="Bookman Old Style" w:eastAsia="Times New Roman" w:hAnsi="Bookman Old Style" w:cs="Arial"/>
          <w:sz w:val="20"/>
          <w:szCs w:val="28"/>
        </w:rPr>
        <w:t xml:space="preserve">, </w:t>
      </w:r>
      <w:r w:rsidR="001378AE">
        <w:rPr>
          <w:rFonts w:ascii="Bookman Old Style" w:eastAsia="Times New Roman" w:hAnsi="Bookman Old Style" w:cs="Arial"/>
          <w:sz w:val="20"/>
          <w:szCs w:val="28"/>
        </w:rPr>
        <w:t xml:space="preserve">Nasal Surgeries &amp; </w:t>
      </w:r>
      <w:r w:rsidR="000D7898">
        <w:rPr>
          <w:rFonts w:ascii="Bookman Old Style" w:eastAsia="Times New Roman" w:hAnsi="Bookman Old Style" w:cs="Arial"/>
          <w:sz w:val="20"/>
          <w:szCs w:val="28"/>
        </w:rPr>
        <w:t>Panniculectomy</w:t>
      </w:r>
    </w:p>
    <w:p w14:paraId="48F88CD4" w14:textId="1A30633D" w:rsidR="00084770" w:rsidRDefault="0082599A" w:rsidP="0082599A">
      <w:pPr>
        <w:pStyle w:val="m9025982427973004103msolistparagraph"/>
        <w:rPr>
          <w:rFonts w:ascii="Bookman Old Style" w:eastAsia="Times New Roman" w:hAnsi="Bookman Old Style"/>
          <w:sz w:val="20"/>
        </w:rPr>
      </w:pPr>
      <w:r w:rsidRPr="00084770">
        <w:rPr>
          <w:rFonts w:ascii="Bookman Old Style" w:eastAsia="Times New Roman" w:hAnsi="Bookman Old Style"/>
          <w:b/>
          <w:sz w:val="20"/>
        </w:rPr>
        <w:t>Quantum Health</w:t>
      </w:r>
      <w:r w:rsidR="00B94891" w:rsidRPr="00084770">
        <w:rPr>
          <w:rFonts w:ascii="Bookman Old Style" w:eastAsia="Times New Roman" w:hAnsi="Bookman Old Style"/>
          <w:b/>
          <w:sz w:val="20"/>
        </w:rPr>
        <w:t xml:space="preserve"> Solutions</w:t>
      </w:r>
      <w:r w:rsidR="00B94891">
        <w:rPr>
          <w:rFonts w:ascii="Bookman Old Style" w:eastAsia="Times New Roman" w:hAnsi="Bookman Old Style"/>
          <w:sz w:val="20"/>
        </w:rPr>
        <w:t xml:space="preserve"> – Call (888) 214-4001 to precertify the following </w:t>
      </w:r>
      <w:r w:rsidR="008A1A9B">
        <w:rPr>
          <w:rFonts w:ascii="Bookman Old Style" w:eastAsia="Times New Roman" w:hAnsi="Bookman Old Style"/>
          <w:sz w:val="20"/>
        </w:rPr>
        <w:t xml:space="preserve">inpatient </w:t>
      </w:r>
      <w:r w:rsidR="00084770">
        <w:rPr>
          <w:rFonts w:ascii="Bookman Old Style" w:eastAsia="Times New Roman" w:hAnsi="Bookman Old Style"/>
          <w:sz w:val="20"/>
        </w:rPr>
        <w:t xml:space="preserve">Mental Health and Substance </w:t>
      </w:r>
      <w:r w:rsidR="004B04CB">
        <w:rPr>
          <w:rFonts w:ascii="Bookman Old Style" w:eastAsia="Times New Roman" w:hAnsi="Bookman Old Style"/>
          <w:sz w:val="20"/>
        </w:rPr>
        <w:t>Use Disorder</w:t>
      </w:r>
      <w:r w:rsidR="00084770">
        <w:rPr>
          <w:rFonts w:ascii="Bookman Old Style" w:eastAsia="Times New Roman" w:hAnsi="Bookman Old Style"/>
          <w:sz w:val="20"/>
        </w:rPr>
        <w:t xml:space="preserve"> services: </w:t>
      </w:r>
    </w:p>
    <w:p w14:paraId="294E7DDF" w14:textId="0F9C8FB9" w:rsidR="00A95B29" w:rsidRDefault="00B94891" w:rsidP="00A95B29">
      <w:pPr>
        <w:pStyle w:val="m9025982427973004103msolistparagraph"/>
        <w:jc w:val="center"/>
        <w:rPr>
          <w:rFonts w:ascii="Bookman Old Style" w:eastAsia="Times New Roman" w:hAnsi="Bookman Old Style" w:cs="Arial"/>
          <w:sz w:val="20"/>
          <w:szCs w:val="28"/>
        </w:rPr>
      </w:pPr>
      <w:r>
        <w:rPr>
          <w:rFonts w:ascii="Bookman Old Style" w:eastAsia="Times New Roman" w:hAnsi="Bookman Old Style"/>
          <w:sz w:val="20"/>
        </w:rPr>
        <w:t xml:space="preserve"> </w:t>
      </w:r>
      <w:r w:rsidR="00084770">
        <w:rPr>
          <w:rFonts w:ascii="Bookman Old Style" w:eastAsia="Times New Roman" w:hAnsi="Bookman Old Style"/>
          <w:sz w:val="20"/>
        </w:rPr>
        <w:t xml:space="preserve">Partial Hospitalization </w:t>
      </w:r>
      <w:r w:rsidR="00084770">
        <w:rPr>
          <w:rFonts w:ascii="Bookman Old Style" w:eastAsia="Times New Roman" w:hAnsi="Bookman Old Style" w:cs="Arial"/>
          <w:sz w:val="20"/>
          <w:szCs w:val="28"/>
        </w:rPr>
        <w:sym w:font="Wingdings" w:char="F09F"/>
      </w:r>
      <w:r w:rsidR="00084770">
        <w:rPr>
          <w:rFonts w:ascii="Bookman Old Style" w:eastAsia="Times New Roman" w:hAnsi="Bookman Old Style"/>
          <w:sz w:val="20"/>
        </w:rPr>
        <w:t xml:space="preserve"> Intensive Outpatient Treatment </w:t>
      </w:r>
      <w:r w:rsidR="00084770">
        <w:rPr>
          <w:rFonts w:ascii="Bookman Old Style" w:eastAsia="Times New Roman" w:hAnsi="Bookman Old Style" w:cs="Arial"/>
          <w:sz w:val="20"/>
          <w:szCs w:val="28"/>
        </w:rPr>
        <w:sym w:font="Wingdings" w:char="F09F"/>
      </w:r>
      <w:r w:rsidR="00084770">
        <w:rPr>
          <w:rFonts w:ascii="Bookman Old Style" w:eastAsia="Times New Roman" w:hAnsi="Bookman Old Style"/>
          <w:sz w:val="20"/>
        </w:rPr>
        <w:t xml:space="preserve"> Inpatient Admissions</w:t>
      </w:r>
      <w:r w:rsidR="00A95B29">
        <w:rPr>
          <w:rFonts w:ascii="Bookman Old Style" w:eastAsia="Times New Roman" w:hAnsi="Bookman Old Style"/>
          <w:sz w:val="20"/>
        </w:rPr>
        <w:t xml:space="preserve"> </w:t>
      </w:r>
      <w:r w:rsidR="00942DB6">
        <w:rPr>
          <w:rFonts w:ascii="Bookman Old Style" w:eastAsia="Times New Roman" w:hAnsi="Bookman Old Style" w:cs="Arial"/>
          <w:sz w:val="20"/>
          <w:szCs w:val="28"/>
        </w:rPr>
        <w:sym w:font="Wingdings" w:char="F09F"/>
      </w:r>
      <w:r w:rsidR="00942DB6">
        <w:rPr>
          <w:rFonts w:ascii="Bookman Old Style" w:eastAsia="Times New Roman" w:hAnsi="Bookman Old Style" w:cs="Arial"/>
          <w:sz w:val="20"/>
          <w:szCs w:val="28"/>
        </w:rPr>
        <w:t xml:space="preserve"> ABA Therapy</w:t>
      </w:r>
    </w:p>
    <w:p w14:paraId="65FF62B4" w14:textId="0B4AF9B4" w:rsidR="008C6D81" w:rsidRDefault="008C6D81" w:rsidP="00A95B29">
      <w:pPr>
        <w:pStyle w:val="m9025982427973004103msolistparagraph"/>
        <w:jc w:val="center"/>
        <w:rPr>
          <w:rFonts w:ascii="Bookman Old Style" w:eastAsia="Times New Roman" w:hAnsi="Bookman Old Style"/>
          <w:sz w:val="20"/>
        </w:rPr>
      </w:pPr>
      <w:r>
        <w:rPr>
          <w:rFonts w:ascii="Bookman Old Style" w:eastAsia="Times New Roman" w:hAnsi="Bookman Old Style"/>
          <w:sz w:val="20"/>
        </w:rPr>
        <w:t>Quantum Health Solutions is able to assist with access to providers and treatment for Mental Health and Substance Use Disorder treatment.  Please contact Quantum Health (888) 214-4001</w:t>
      </w:r>
    </w:p>
    <w:p w14:paraId="1F2B4D86" w14:textId="273E351C" w:rsidR="006F72E4" w:rsidRDefault="006F72E4" w:rsidP="00E72509">
      <w:pPr>
        <w:pStyle w:val="m9025982427973004103msolistparagraph"/>
        <w:jc w:val="center"/>
        <w:rPr>
          <w:rFonts w:ascii="Bookman Old Style" w:eastAsia="Times New Roman" w:hAnsi="Bookman Old Style"/>
          <w:sz w:val="20"/>
        </w:rPr>
      </w:pPr>
    </w:p>
    <w:p w14:paraId="373114B1" w14:textId="22AA4866" w:rsidR="0082599A" w:rsidRPr="0082599A" w:rsidRDefault="0082599A" w:rsidP="00E72509">
      <w:pPr>
        <w:pStyle w:val="m9025982427973004103msolistparagraph"/>
        <w:spacing w:before="0" w:beforeAutospacing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3597"/>
        <w:gridCol w:w="3440"/>
      </w:tblGrid>
      <w:tr w:rsidR="00F85C30" w:rsidRPr="00D77BC4" w14:paraId="76738670" w14:textId="77777777" w:rsidTr="002F7066">
        <w:trPr>
          <w:trHeight w:val="647"/>
          <w:tblCellSpacing w:w="20" w:type="dxa"/>
        </w:trPr>
        <w:tc>
          <w:tcPr>
            <w:tcW w:w="9820" w:type="dxa"/>
            <w:gridSpan w:val="3"/>
            <w:shd w:val="clear" w:color="auto" w:fill="7EC492" w:themeFill="accent5" w:themeFillTint="99"/>
          </w:tcPr>
          <w:p w14:paraId="7680C6B1" w14:textId="0CC81FA7" w:rsidR="00F85C30" w:rsidRPr="00D77BC4" w:rsidRDefault="0082599A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18"/>
              </w:rPr>
            </w:pPr>
            <w:r w:rsidRPr="00825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Hlk85628831"/>
            <w:r w:rsidR="00B665A7" w:rsidRPr="00D77BC4">
              <w:rPr>
                <w:rFonts w:ascii="Bookman Old Style" w:eastAsia="Times New Roman" w:hAnsi="Bookman Old Style" w:cs="Arial"/>
                <w:b/>
                <w:bCs/>
                <w:sz w:val="24"/>
                <w:szCs w:val="18"/>
              </w:rPr>
              <w:t xml:space="preserve">MEDICAL </w:t>
            </w:r>
            <w:r w:rsidR="00F85C30" w:rsidRPr="00D77BC4">
              <w:rPr>
                <w:rFonts w:ascii="Bookman Old Style" w:eastAsia="Times New Roman" w:hAnsi="Bookman Old Style" w:cs="Arial"/>
                <w:b/>
                <w:bCs/>
                <w:sz w:val="24"/>
                <w:szCs w:val="18"/>
              </w:rPr>
              <w:t>SCHEDULE OF BENEFITS</w:t>
            </w:r>
          </w:p>
          <w:p w14:paraId="2B73042A" w14:textId="086FE2E8" w:rsidR="00F85C30" w:rsidRPr="00D77BC4" w:rsidRDefault="008A1A9B" w:rsidP="00460F1E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28"/>
                <w:szCs w:val="24"/>
              </w:rPr>
              <w:t>Anthem</w:t>
            </w:r>
            <w:r w:rsidR="006B4210">
              <w:rPr>
                <w:rFonts w:ascii="Bookman Old Style" w:eastAsia="Times New Roman" w:hAnsi="Bookman Old Style" w:cs="Arial"/>
                <w:b/>
                <w:bCs/>
                <w:sz w:val="28"/>
                <w:szCs w:val="24"/>
              </w:rPr>
              <w:t xml:space="preserve"> </w:t>
            </w:r>
            <w:r w:rsidR="006B4210" w:rsidRPr="006B4210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</w:rPr>
              <w:t>(formerly Blue Cross Blue Shield)</w:t>
            </w:r>
            <w:r>
              <w:rPr>
                <w:rFonts w:ascii="Bookman Old Style" w:eastAsia="Times New Roman" w:hAnsi="Bookman Old Style" w:cs="Arial"/>
                <w:b/>
                <w:bCs/>
                <w:sz w:val="28"/>
                <w:szCs w:val="24"/>
              </w:rPr>
              <w:t xml:space="preserve"> </w:t>
            </w:r>
          </w:p>
        </w:tc>
      </w:tr>
      <w:tr w:rsidR="00F85C30" w:rsidRPr="00D77BC4" w14:paraId="5AC24A1E" w14:textId="77777777" w:rsidTr="002F7066">
        <w:trPr>
          <w:trHeight w:val="370"/>
          <w:tblCellSpacing w:w="20" w:type="dxa"/>
        </w:trPr>
        <w:tc>
          <w:tcPr>
            <w:tcW w:w="2803" w:type="dxa"/>
            <w:shd w:val="clear" w:color="auto" w:fill="D3EBDA" w:themeFill="accent5" w:themeFillTint="33"/>
          </w:tcPr>
          <w:p w14:paraId="48F965F5" w14:textId="397C54C5" w:rsidR="00B665A7" w:rsidRPr="00D77BC4" w:rsidRDefault="00B665A7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3557" w:type="dxa"/>
            <w:shd w:val="clear" w:color="auto" w:fill="D3EBDA" w:themeFill="accent5" w:themeFillTint="33"/>
          </w:tcPr>
          <w:p w14:paraId="22C937CE" w14:textId="77777777" w:rsidR="00F85C30" w:rsidRPr="00D77BC4" w:rsidRDefault="00F85C30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IN-NETWORK</w:t>
            </w:r>
          </w:p>
        </w:tc>
        <w:tc>
          <w:tcPr>
            <w:tcW w:w="3380" w:type="dxa"/>
            <w:shd w:val="clear" w:color="auto" w:fill="D3EBDA" w:themeFill="accent5" w:themeFillTint="33"/>
          </w:tcPr>
          <w:p w14:paraId="1C6E9E79" w14:textId="77777777" w:rsidR="00F85C30" w:rsidRPr="00D77BC4" w:rsidRDefault="00F85C30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OUT-OF-NETWORK</w:t>
            </w:r>
          </w:p>
        </w:tc>
      </w:tr>
      <w:tr w:rsidR="00F85C30" w:rsidRPr="00D77BC4" w14:paraId="11518483" w14:textId="77777777" w:rsidTr="00012186">
        <w:trPr>
          <w:trHeight w:val="523"/>
          <w:tblCellSpacing w:w="20" w:type="dxa"/>
        </w:trPr>
        <w:tc>
          <w:tcPr>
            <w:tcW w:w="9820" w:type="dxa"/>
            <w:gridSpan w:val="3"/>
            <w:shd w:val="clear" w:color="auto" w:fill="auto"/>
          </w:tcPr>
          <w:p w14:paraId="379C04D3" w14:textId="77777777" w:rsidR="004A4D01" w:rsidRPr="00D77BC4" w:rsidRDefault="004A4D01" w:rsidP="004A4D01">
            <w:pPr>
              <w:widowControl w:val="0"/>
              <w:numPr>
                <w:ilvl w:val="0"/>
                <w:numId w:val="8"/>
              </w:numPr>
              <w:snapToGrid w:val="0"/>
              <w:spacing w:before="40" w:after="40"/>
              <w:ind w:left="0"/>
              <w:contextualSpacing/>
              <w:rPr>
                <w:rFonts w:ascii="Bookman Old Style" w:eastAsia="Times New Roman" w:hAnsi="Bookman Old Style" w:cs="Arial"/>
                <w:sz w:val="20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z w:val="20"/>
                <w:szCs w:val="18"/>
              </w:rPr>
              <w:t>Payment for In-Network services is based on provider’s negotiated rate. Provider cannot balance bill charges in excess of negotiated rate.</w:t>
            </w:r>
          </w:p>
          <w:p w14:paraId="6EF03C98" w14:textId="7932050A" w:rsidR="00F85C30" w:rsidRPr="00D77BC4" w:rsidRDefault="004A4D01" w:rsidP="0029334E">
            <w:pPr>
              <w:keepNext/>
              <w:widowControl w:val="0"/>
              <w:numPr>
                <w:ilvl w:val="0"/>
                <w:numId w:val="8"/>
              </w:numPr>
              <w:tabs>
                <w:tab w:val="right" w:pos="9360"/>
              </w:tabs>
              <w:spacing w:before="40" w:after="40"/>
              <w:ind w:left="0"/>
              <w:outlineLvl w:val="5"/>
              <w:rPr>
                <w:rFonts w:ascii="Bookman Old Style" w:eastAsia="Times New Roman" w:hAnsi="Bookman Old Style" w:cs="Arial"/>
                <w:b/>
                <w:vanish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z w:val="20"/>
                <w:szCs w:val="18"/>
              </w:rPr>
              <w:t>Payment for Out-of-Network services is based on Usual, Customary and Reasonable (UCR).  Provider can balance bill charges in excess of UCR.</w:t>
            </w:r>
          </w:p>
        </w:tc>
      </w:tr>
      <w:tr w:rsidR="00F85C30" w:rsidRPr="00D77BC4" w14:paraId="7DCE6C30" w14:textId="77777777" w:rsidTr="0029334E">
        <w:trPr>
          <w:trHeight w:val="120"/>
          <w:tblCellSpacing w:w="20" w:type="dxa"/>
        </w:trPr>
        <w:tc>
          <w:tcPr>
            <w:tcW w:w="2803" w:type="dxa"/>
            <w:vMerge w:val="restart"/>
            <w:shd w:val="clear" w:color="auto" w:fill="auto"/>
          </w:tcPr>
          <w:p w14:paraId="69A32482" w14:textId="0691DF93" w:rsidR="00F85C30" w:rsidRPr="00D77BC4" w:rsidRDefault="001A18E3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Deductible</w:t>
            </w:r>
            <w:r w:rsidR="00F85C30"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 (Per Calendar Year)</w:t>
            </w:r>
          </w:p>
        </w:tc>
        <w:tc>
          <w:tcPr>
            <w:tcW w:w="3557" w:type="dxa"/>
            <w:shd w:val="clear" w:color="auto" w:fill="auto"/>
          </w:tcPr>
          <w:p w14:paraId="32BC732F" w14:textId="55903505" w:rsidR="00F85C30" w:rsidRPr="00D77BC4" w:rsidRDefault="00F85C30" w:rsidP="00E7353A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Individual           $</w:t>
            </w:r>
            <w:r w:rsidR="009B4960"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0</w:t>
            </w:r>
          </w:p>
          <w:p w14:paraId="25256F77" w14:textId="184EE466" w:rsidR="00F85C30" w:rsidRPr="00D77BC4" w:rsidRDefault="00F85C30" w:rsidP="00E7353A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Family                $</w:t>
            </w:r>
            <w:r w:rsidR="009B4960"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0</w:t>
            </w:r>
          </w:p>
        </w:tc>
        <w:tc>
          <w:tcPr>
            <w:tcW w:w="3380" w:type="dxa"/>
            <w:shd w:val="clear" w:color="auto" w:fill="auto"/>
          </w:tcPr>
          <w:p w14:paraId="1BDD9666" w14:textId="259CDFE5" w:rsidR="00F85C30" w:rsidRPr="00D77BC4" w:rsidRDefault="00F85C30" w:rsidP="00E7353A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 xml:space="preserve">Individual           </w:t>
            </w:r>
            <w:r w:rsidR="009B4960"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$1,000</w:t>
            </w:r>
          </w:p>
          <w:p w14:paraId="103BC344" w14:textId="77777777" w:rsidR="00F85C30" w:rsidRDefault="00F85C30" w:rsidP="00E7353A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Family                $</w:t>
            </w:r>
            <w:r w:rsidR="009B4960"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3,000</w:t>
            </w:r>
          </w:p>
          <w:p w14:paraId="1EDF7669" w14:textId="765C2BA4" w:rsidR="00C2780A" w:rsidRPr="00D77BC4" w:rsidRDefault="00C2780A" w:rsidP="0088262A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 xml:space="preserve">No member will have more than a $500 </w:t>
            </w:r>
            <w:r w:rsidR="0009456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 xml:space="preserve">calendar year </w:t>
            </w:r>
            <w:r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deductible for treatment from an o</w:t>
            </w:r>
            <w:r w:rsidR="0088262A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ut of network Mental Health/Substance U</w:t>
            </w:r>
            <w:r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se</w:t>
            </w:r>
            <w:r w:rsidR="0088262A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 xml:space="preserve"> Disorder</w:t>
            </w:r>
            <w:r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 xml:space="preserve"> provider. </w:t>
            </w:r>
          </w:p>
        </w:tc>
      </w:tr>
      <w:tr w:rsidR="00F85C30" w:rsidRPr="00D77BC4" w14:paraId="4F464154" w14:textId="77777777" w:rsidTr="0029334E">
        <w:trPr>
          <w:trHeight w:val="120"/>
          <w:tblCellSpacing w:w="20" w:type="dxa"/>
        </w:trPr>
        <w:tc>
          <w:tcPr>
            <w:tcW w:w="2803" w:type="dxa"/>
            <w:vMerge/>
            <w:shd w:val="clear" w:color="auto" w:fill="auto"/>
          </w:tcPr>
          <w:p w14:paraId="731969AA" w14:textId="77777777" w:rsidR="00F85C30" w:rsidRPr="00D77BC4" w:rsidRDefault="00F85C30" w:rsidP="00720B17">
            <w:pPr>
              <w:widowControl w:val="0"/>
              <w:snapToGrid w:val="0"/>
              <w:spacing w:before="40" w:after="40"/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 w14:paraId="30F7A541" w14:textId="69BCA9DA" w:rsidR="00F85C30" w:rsidRPr="00D77BC4" w:rsidRDefault="00F85C30" w:rsidP="00720B17">
            <w:pPr>
              <w:widowControl w:val="0"/>
              <w:numPr>
                <w:ilvl w:val="0"/>
                <w:numId w:val="9"/>
              </w:numPr>
              <w:snapToGrid w:val="0"/>
              <w:spacing w:before="40" w:after="40"/>
              <w:ind w:left="0"/>
              <w:contextualSpacing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 xml:space="preserve">In-Network and Out-of-Network </w:t>
            </w:r>
            <w:r w:rsidR="001A18E3"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Deductible</w:t>
            </w: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 xml:space="preserve">s are </w:t>
            </w:r>
            <w:r w:rsid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combined and</w:t>
            </w: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 xml:space="preserve"> cross apply</w:t>
            </w:r>
          </w:p>
          <w:p w14:paraId="278B8A41" w14:textId="597C6E05" w:rsidR="00F85C30" w:rsidRPr="00D77BC4" w:rsidRDefault="00F85C30" w:rsidP="00720B17">
            <w:pPr>
              <w:widowControl w:val="0"/>
              <w:numPr>
                <w:ilvl w:val="0"/>
                <w:numId w:val="9"/>
              </w:numPr>
              <w:snapToGrid w:val="0"/>
              <w:spacing w:before="40" w:after="40"/>
              <w:ind w:left="0"/>
              <w:contextualSpacing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Family Accumulation – The Individual </w:t>
            </w:r>
            <w:r w:rsidR="001A18E3"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Deductible</w:t>
            </w: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for all family members will accumulate to the family </w:t>
            </w:r>
            <w:r w:rsidR="001A18E3"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Deductible</w:t>
            </w: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.   One family member cannot satisfy the entire family </w:t>
            </w:r>
            <w:r w:rsidR="001A18E3"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Deductible</w:t>
            </w: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.  </w:t>
            </w:r>
          </w:p>
          <w:p w14:paraId="2F4398B6" w14:textId="59BA7D48" w:rsidR="00F85C30" w:rsidRPr="00D77BC4" w:rsidRDefault="00F85C30" w:rsidP="00720B17">
            <w:pPr>
              <w:widowControl w:val="0"/>
              <w:numPr>
                <w:ilvl w:val="0"/>
                <w:numId w:val="9"/>
              </w:numPr>
              <w:snapToGrid w:val="0"/>
              <w:spacing w:before="40" w:after="40"/>
              <w:ind w:left="0"/>
              <w:contextualSpacing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Copays do not accumulate to</w:t>
            </w:r>
            <w:r w:rsidR="00E72509">
              <w:rPr>
                <w:rFonts w:ascii="Bookman Old Style" w:eastAsia="Times New Roman" w:hAnsi="Bookman Old Style" w:cs="Arial"/>
                <w:sz w:val="18"/>
                <w:szCs w:val="18"/>
              </w:rPr>
              <w:t>ward</w:t>
            </w: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the </w:t>
            </w:r>
            <w:r w:rsidR="001A18E3"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Deductible</w:t>
            </w: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.</w:t>
            </w:r>
          </w:p>
        </w:tc>
      </w:tr>
      <w:tr w:rsidR="00F85C30" w:rsidRPr="00D77BC4" w14:paraId="7FD879D8" w14:textId="77777777" w:rsidTr="0029334E">
        <w:trPr>
          <w:tblCellSpacing w:w="20" w:type="dxa"/>
        </w:trPr>
        <w:tc>
          <w:tcPr>
            <w:tcW w:w="2803" w:type="dxa"/>
            <w:shd w:val="clear" w:color="auto" w:fill="auto"/>
          </w:tcPr>
          <w:p w14:paraId="29226A9E" w14:textId="77777777" w:rsidR="00F85C30" w:rsidRPr="00D77BC4" w:rsidRDefault="00F85C30" w:rsidP="00720B17">
            <w:pPr>
              <w:widowControl w:val="0"/>
              <w:snapToGrid w:val="0"/>
              <w:spacing w:before="40" w:after="40"/>
              <w:jc w:val="both"/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Coinsurance</w:t>
            </w:r>
          </w:p>
        </w:tc>
        <w:tc>
          <w:tcPr>
            <w:tcW w:w="3557" w:type="dxa"/>
            <w:shd w:val="clear" w:color="auto" w:fill="auto"/>
          </w:tcPr>
          <w:p w14:paraId="286106C4" w14:textId="3C4F06AF" w:rsidR="00F85C30" w:rsidRPr="00D77BC4" w:rsidRDefault="00F85C30" w:rsidP="00E72509">
            <w:pPr>
              <w:widowControl w:val="0"/>
              <w:snapToGrid w:val="0"/>
              <w:spacing w:before="40" w:after="40"/>
              <w:ind w:left="720"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 xml:space="preserve">Plan Pays            </w:t>
            </w:r>
            <w:r w:rsid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100</w:t>
            </w: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%</w:t>
            </w:r>
          </w:p>
          <w:p w14:paraId="2D4D5F1A" w14:textId="01FEA99F" w:rsidR="00F85C30" w:rsidRPr="00D77BC4" w:rsidRDefault="00E72509" w:rsidP="00E72509">
            <w:pPr>
              <w:widowControl w:val="0"/>
              <w:snapToGrid w:val="0"/>
              <w:spacing w:before="40" w:after="40"/>
              <w:ind w:left="720"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M</w:t>
            </w:r>
            <w:r w:rsidR="00F85C30"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ember Pays      0%</w:t>
            </w:r>
          </w:p>
          <w:p w14:paraId="0C463061" w14:textId="77777777" w:rsidR="00F85C30" w:rsidRPr="00D77BC4" w:rsidRDefault="00F85C30" w:rsidP="00E72509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Unless otherwise indicated</w:t>
            </w:r>
          </w:p>
        </w:tc>
        <w:tc>
          <w:tcPr>
            <w:tcW w:w="3380" w:type="dxa"/>
            <w:shd w:val="clear" w:color="auto" w:fill="auto"/>
          </w:tcPr>
          <w:p w14:paraId="7BBABB19" w14:textId="264A082B" w:rsidR="00F85C30" w:rsidRPr="00D77BC4" w:rsidRDefault="00F85C30" w:rsidP="00E72509">
            <w:pPr>
              <w:widowControl w:val="0"/>
              <w:suppressAutoHyphens/>
              <w:snapToGrid w:val="0"/>
              <w:spacing w:before="40" w:after="40"/>
              <w:ind w:left="720"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 xml:space="preserve">Plan Pays           </w:t>
            </w:r>
            <w:r w:rsidR="00A267F6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75</w:t>
            </w: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%</w:t>
            </w:r>
          </w:p>
          <w:p w14:paraId="45A8A152" w14:textId="4B5E2C60" w:rsidR="00F85C30" w:rsidRPr="00D77BC4" w:rsidRDefault="00F85C30" w:rsidP="00E72509">
            <w:pPr>
              <w:widowControl w:val="0"/>
              <w:suppressAutoHyphens/>
              <w:snapToGrid w:val="0"/>
              <w:spacing w:before="40" w:after="40"/>
              <w:ind w:left="720"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 xml:space="preserve">Member Pays     </w:t>
            </w:r>
            <w:r w:rsid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2</w:t>
            </w:r>
            <w:r w:rsidR="00A267F6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5</w:t>
            </w: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%</w:t>
            </w:r>
          </w:p>
          <w:p w14:paraId="7141AEB6" w14:textId="77777777" w:rsidR="00F85C30" w:rsidRPr="00D77BC4" w:rsidRDefault="00F85C30" w:rsidP="00E72509">
            <w:pPr>
              <w:widowControl w:val="0"/>
              <w:suppressAutoHyphens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Unless otherwise indicated</w:t>
            </w:r>
          </w:p>
        </w:tc>
      </w:tr>
      <w:tr w:rsidR="00D77BC4" w:rsidRPr="00D77BC4" w14:paraId="1455D583" w14:textId="77777777" w:rsidTr="00D77BC4">
        <w:trPr>
          <w:tblCellSpacing w:w="20" w:type="dxa"/>
        </w:trPr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FF57D1" w14:textId="4584100C" w:rsidR="00D77BC4" w:rsidRPr="00D77BC4" w:rsidRDefault="00E7353A" w:rsidP="00E7353A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Medical</w:t>
            </w:r>
            <w:r w:rsidR="00460F1E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 -</w:t>
            </w: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 </w:t>
            </w:r>
            <w:r w:rsidR="00D77BC4"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Out-of-Pocket</w:t>
            </w: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 </w:t>
            </w:r>
            <w:r w:rsidR="00D77BC4"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Maximum</w:t>
            </w:r>
            <w:r w:rsidR="00460F1E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 (OOPM)</w:t>
            </w:r>
            <w:r w:rsidR="00D77BC4"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 </w:t>
            </w:r>
          </w:p>
          <w:p w14:paraId="4F309EB8" w14:textId="11F81AD7" w:rsidR="00D77BC4" w:rsidRPr="00E7353A" w:rsidRDefault="00D77BC4" w:rsidP="00E7353A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E7353A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 xml:space="preserve">Includes </w:t>
            </w:r>
            <w:r w:rsidR="00E7353A" w:rsidRPr="00E7353A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 xml:space="preserve">Medical </w:t>
            </w:r>
            <w:r w:rsidRPr="00E7353A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Dedu</w:t>
            </w:r>
            <w:r w:rsidR="00E7353A" w:rsidRPr="00E7353A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 xml:space="preserve">ctible, Copays and Coinsurance </w:t>
            </w:r>
            <w:r w:rsidRPr="00E7353A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45D4EF" w14:textId="5694AE09" w:rsidR="00D77BC4" w:rsidRPr="00D77BC4" w:rsidRDefault="00D77BC4" w:rsidP="00E7353A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Individual           $</w:t>
            </w:r>
            <w:r w:rsidR="00460F1E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4,6</w:t>
            </w:r>
            <w:r w:rsidR="00A267F6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50</w:t>
            </w:r>
          </w:p>
          <w:p w14:paraId="6D06915D" w14:textId="6EFCABD8" w:rsidR="00D77BC4" w:rsidRPr="00D77BC4" w:rsidRDefault="00D77BC4" w:rsidP="00E7353A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Family                $</w:t>
            </w:r>
            <w:r w:rsidR="00460F1E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9,3</w:t>
            </w:r>
            <w:r w:rsidR="00A267F6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00</w:t>
            </w:r>
          </w:p>
        </w:tc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0CEAF6" w14:textId="4C97ADDF" w:rsidR="00E7353A" w:rsidRPr="00D77BC4" w:rsidRDefault="00E7353A" w:rsidP="00E7353A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Individual           $</w:t>
            </w:r>
            <w:r w:rsidR="00042888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6,20</w:t>
            </w:r>
            <w:r w:rsidR="00A267F6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0</w:t>
            </w:r>
          </w:p>
          <w:p w14:paraId="1451772E" w14:textId="2AAC0ECB" w:rsidR="00D77BC4" w:rsidRPr="00D77BC4" w:rsidRDefault="00E7353A" w:rsidP="00E7353A">
            <w:pPr>
              <w:widowControl w:val="0"/>
              <w:suppressAutoHyphens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Family                $</w:t>
            </w:r>
            <w:r w:rsidR="00042888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12,4</w:t>
            </w:r>
            <w:r w:rsidR="00A267F6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00</w:t>
            </w:r>
          </w:p>
        </w:tc>
      </w:tr>
      <w:tr w:rsidR="00E7353A" w:rsidRPr="00D77BC4" w14:paraId="2B9B3D36" w14:textId="77777777" w:rsidTr="00E7353A">
        <w:trPr>
          <w:tblCellSpacing w:w="20" w:type="dxa"/>
        </w:trPr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1BA120" w14:textId="51B7A7E8" w:rsidR="00E7353A" w:rsidRPr="00E7353A" w:rsidRDefault="00E7353A" w:rsidP="00E7353A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Pharmacy </w:t>
            </w:r>
            <w:r w:rsidR="00460F1E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(Rx) - </w:t>
            </w: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Out-of-Pocket Maximum </w:t>
            </w:r>
            <w:r w:rsidR="00460F1E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(OOPM)</w:t>
            </w:r>
          </w:p>
          <w:p w14:paraId="4F011B58" w14:textId="77777777" w:rsidR="00E7353A" w:rsidRPr="00E72509" w:rsidRDefault="00E7353A" w:rsidP="00E7353A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E72509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Includes Prescription Deductible and Copays</w:t>
            </w:r>
          </w:p>
          <w:p w14:paraId="7882ED2F" w14:textId="77777777" w:rsidR="00E7353A" w:rsidRPr="00E7353A" w:rsidRDefault="00E7353A" w:rsidP="00E7353A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  <w:p w14:paraId="51D22BB2" w14:textId="77777777" w:rsidR="00E7353A" w:rsidRPr="00E7353A" w:rsidRDefault="00E7353A" w:rsidP="00E7353A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E31CD1" w14:textId="57EAED8F" w:rsidR="00E7353A" w:rsidRPr="00D77BC4" w:rsidRDefault="00E7353A" w:rsidP="00E7353A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Individual           $</w:t>
            </w:r>
            <w:r w:rsidR="00460F1E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2,5</w:t>
            </w:r>
            <w:r w:rsidR="00A267F6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00</w:t>
            </w:r>
          </w:p>
          <w:p w14:paraId="51D52689" w14:textId="2D316769" w:rsidR="00E7353A" w:rsidRPr="00D77BC4" w:rsidRDefault="00E7353A" w:rsidP="00EC6FC2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Family                $</w:t>
            </w:r>
            <w:r w:rsidR="00460F1E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5</w:t>
            </w:r>
            <w:r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,000</w:t>
            </w:r>
          </w:p>
        </w:tc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3440D7" w14:textId="0C028C42" w:rsidR="00E7353A" w:rsidRPr="00D77BC4" w:rsidRDefault="00E7353A" w:rsidP="00E7353A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Individual           $</w:t>
            </w:r>
            <w:r w:rsidR="00A267F6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3,000</w:t>
            </w:r>
          </w:p>
          <w:p w14:paraId="64A86799" w14:textId="1D491414" w:rsidR="00E7353A" w:rsidRPr="00D77BC4" w:rsidRDefault="00E7353A" w:rsidP="00EC6FC2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Family                $</w:t>
            </w:r>
            <w:r w:rsidR="00A267F6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6</w:t>
            </w:r>
            <w:r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,000</w:t>
            </w:r>
          </w:p>
        </w:tc>
      </w:tr>
      <w:tr w:rsidR="00BB6665" w:rsidRPr="00D77BC4" w14:paraId="1BA9C069" w14:textId="77777777" w:rsidTr="0029334E">
        <w:trPr>
          <w:trHeight w:val="240"/>
          <w:tblCellSpacing w:w="20" w:type="dxa"/>
        </w:trPr>
        <w:tc>
          <w:tcPr>
            <w:tcW w:w="2803" w:type="dxa"/>
            <w:vMerge w:val="restart"/>
            <w:shd w:val="clear" w:color="auto" w:fill="auto"/>
          </w:tcPr>
          <w:p w14:paraId="2EC74BE1" w14:textId="5E6FA18D" w:rsidR="00BB6665" w:rsidRPr="00D77BC4" w:rsidRDefault="00BB6665" w:rsidP="00720B17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Combined</w:t>
            </w:r>
            <w:r w:rsidR="00460F1E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 (Medical+Rx)</w:t>
            </w: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 </w:t>
            </w: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Out-of-Pocket Maximum </w:t>
            </w:r>
            <w:r w:rsidR="00460F1E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(OOPM)</w:t>
            </w:r>
          </w:p>
          <w:p w14:paraId="2EB6CCAF" w14:textId="11113BF5" w:rsidR="00BB6665" w:rsidRPr="00D77BC4" w:rsidRDefault="00BB6665" w:rsidP="00720B17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Includes Deductible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, Copays and Coinsurance (Medical and Pharmacy)</w:t>
            </w:r>
          </w:p>
          <w:p w14:paraId="177A12C4" w14:textId="77777777" w:rsidR="00BB6665" w:rsidRPr="00D77BC4" w:rsidRDefault="00BB6665" w:rsidP="00720B17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Cs/>
                <w:spacing w:val="-3"/>
                <w:sz w:val="18"/>
                <w:szCs w:val="18"/>
              </w:rPr>
            </w:pPr>
          </w:p>
        </w:tc>
        <w:tc>
          <w:tcPr>
            <w:tcW w:w="3557" w:type="dxa"/>
            <w:shd w:val="clear" w:color="auto" w:fill="auto"/>
          </w:tcPr>
          <w:p w14:paraId="412EA3F2" w14:textId="4DB167AE" w:rsidR="00BB6665" w:rsidRPr="00D77BC4" w:rsidRDefault="00BB6665" w:rsidP="00E7353A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 xml:space="preserve">Individual           </w:t>
            </w:r>
            <w:r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 xml:space="preserve"> </w:t>
            </w: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$</w:t>
            </w:r>
            <w:r w:rsidR="00460F1E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7,1</w:t>
            </w:r>
            <w:r w:rsidR="00A267F6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50</w:t>
            </w:r>
          </w:p>
          <w:p w14:paraId="019A26E4" w14:textId="0588786A" w:rsidR="00BB6665" w:rsidRPr="00D77BC4" w:rsidRDefault="00BB6665" w:rsidP="00E7353A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 xml:space="preserve"> </w:t>
            </w: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Family                $</w:t>
            </w:r>
            <w:r w:rsidR="00460F1E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14,3</w:t>
            </w:r>
            <w:r w:rsidR="00A267F6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00</w:t>
            </w:r>
          </w:p>
        </w:tc>
        <w:tc>
          <w:tcPr>
            <w:tcW w:w="3380" w:type="dxa"/>
            <w:shd w:val="clear" w:color="auto" w:fill="auto"/>
          </w:tcPr>
          <w:p w14:paraId="60C636C3" w14:textId="50D6A84D" w:rsidR="00BB6665" w:rsidRPr="00D77BC4" w:rsidRDefault="00BB6665" w:rsidP="00E7353A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 xml:space="preserve">Individual         </w:t>
            </w:r>
            <w:r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 xml:space="preserve"> </w:t>
            </w: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 xml:space="preserve">  $</w:t>
            </w:r>
            <w:r w:rsidR="00042888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9,20</w:t>
            </w:r>
            <w:r w:rsidR="00A267F6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0</w:t>
            </w:r>
          </w:p>
          <w:p w14:paraId="0B962F85" w14:textId="78DD52A5" w:rsidR="00BB6665" w:rsidRPr="00D77BC4" w:rsidRDefault="00BB6665" w:rsidP="00A267F6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 xml:space="preserve"> </w:t>
            </w: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Family                $</w:t>
            </w:r>
            <w:r w:rsidR="00042888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18,4</w:t>
            </w:r>
            <w:r w:rsidR="00A267F6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0</w:t>
            </w:r>
            <w:r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>0</w:t>
            </w:r>
          </w:p>
        </w:tc>
      </w:tr>
      <w:tr w:rsidR="00BB6665" w:rsidRPr="00D77BC4" w14:paraId="5D24CB61" w14:textId="77777777" w:rsidTr="0029334E">
        <w:trPr>
          <w:trHeight w:val="899"/>
          <w:tblCellSpacing w:w="20" w:type="dxa"/>
        </w:trPr>
        <w:tc>
          <w:tcPr>
            <w:tcW w:w="2803" w:type="dxa"/>
            <w:vMerge/>
            <w:shd w:val="clear" w:color="auto" w:fill="auto"/>
          </w:tcPr>
          <w:p w14:paraId="5A472D5F" w14:textId="77777777" w:rsidR="00BB6665" w:rsidRPr="00D77BC4" w:rsidRDefault="00BB6665" w:rsidP="00720B17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 w14:paraId="17D20F5D" w14:textId="77777777" w:rsidR="00BB6665" w:rsidRDefault="00BB6665" w:rsidP="00D77BC4">
            <w:pPr>
              <w:widowControl w:val="0"/>
              <w:numPr>
                <w:ilvl w:val="0"/>
                <w:numId w:val="10"/>
              </w:numPr>
              <w:snapToGrid w:val="0"/>
              <w:spacing w:before="40" w:after="40"/>
              <w:ind w:left="0"/>
              <w:contextualSpacing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 xml:space="preserve">In-Network and Out-of-Network OOPM are combined and cross apply.  Once you have reached your OOPM, the Plan will pay 100% of eligible expenses for services for the remainder of the calendar year.  </w:t>
            </w:r>
          </w:p>
          <w:p w14:paraId="7C41EAFE" w14:textId="51BB41A4" w:rsidR="00BB6665" w:rsidRPr="00D77BC4" w:rsidRDefault="00BB6665" w:rsidP="00D77BC4">
            <w:pPr>
              <w:widowControl w:val="0"/>
              <w:numPr>
                <w:ilvl w:val="0"/>
                <w:numId w:val="10"/>
              </w:numPr>
              <w:snapToGrid w:val="0"/>
              <w:spacing w:before="40" w:after="40"/>
              <w:ind w:left="0"/>
              <w:contextualSpacing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Family Accumulation – The Individual OOPM for all family members will accumulate to the family OOPM.  One family member cannot satisfy the entire family OOPM.  </w:t>
            </w:r>
          </w:p>
          <w:p w14:paraId="07E0FBB4" w14:textId="77777777" w:rsidR="00BB6665" w:rsidRPr="00D77BC4" w:rsidRDefault="00BB6665" w:rsidP="00720B17">
            <w:pPr>
              <w:widowControl w:val="0"/>
              <w:numPr>
                <w:ilvl w:val="0"/>
                <w:numId w:val="10"/>
              </w:numPr>
              <w:snapToGrid w:val="0"/>
              <w:spacing w:before="40" w:after="40"/>
              <w:ind w:left="0"/>
              <w:contextualSpacing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Prior authorization penalties and ineligible expenses do not accumulate to the OOPM.</w:t>
            </w:r>
          </w:p>
        </w:tc>
      </w:tr>
      <w:tr w:rsidR="00F85C30" w:rsidRPr="00D77BC4" w14:paraId="3E100A54" w14:textId="77777777" w:rsidTr="0029334E">
        <w:trPr>
          <w:tblCellSpacing w:w="20" w:type="dxa"/>
        </w:trPr>
        <w:tc>
          <w:tcPr>
            <w:tcW w:w="2803" w:type="dxa"/>
            <w:shd w:val="clear" w:color="auto" w:fill="auto"/>
          </w:tcPr>
          <w:p w14:paraId="679B41C5" w14:textId="5F69F016" w:rsidR="00F85C30" w:rsidRPr="00D77BC4" w:rsidRDefault="00F85C30" w:rsidP="00720B17">
            <w:pPr>
              <w:widowControl w:val="0"/>
              <w:snapToGrid w:val="0"/>
              <w:spacing w:before="40" w:after="40"/>
              <w:jc w:val="both"/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Lifetime Maximum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4A37143B" w14:textId="7419E826" w:rsidR="00F85C30" w:rsidRPr="00D77BC4" w:rsidRDefault="00F85C30" w:rsidP="00E7353A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pacing w:val="-3"/>
                <w:sz w:val="18"/>
                <w:szCs w:val="18"/>
              </w:rPr>
              <w:t xml:space="preserve">Unlimited </w:t>
            </w:r>
          </w:p>
        </w:tc>
      </w:tr>
    </w:tbl>
    <w:p w14:paraId="1473AF37" w14:textId="77777777" w:rsidR="00E7353A" w:rsidRDefault="00E7353A">
      <w:r>
        <w:br w:type="page"/>
      </w:r>
    </w:p>
    <w:tbl>
      <w:tblPr>
        <w:tblW w:w="9900" w:type="dxa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1"/>
        <w:gridCol w:w="40"/>
        <w:gridCol w:w="40"/>
        <w:gridCol w:w="3671"/>
        <w:gridCol w:w="40"/>
        <w:gridCol w:w="88"/>
        <w:gridCol w:w="3240"/>
      </w:tblGrid>
      <w:tr w:rsidR="00F85C30" w:rsidRPr="00D77BC4" w14:paraId="01CFC77D" w14:textId="77777777" w:rsidTr="002F7066">
        <w:trPr>
          <w:tblCellSpacing w:w="20" w:type="dxa"/>
        </w:trPr>
        <w:tc>
          <w:tcPr>
            <w:tcW w:w="2801" w:type="dxa"/>
            <w:gridSpan w:val="3"/>
            <w:shd w:val="clear" w:color="auto" w:fill="D3EBDA" w:themeFill="accent5" w:themeFillTint="33"/>
          </w:tcPr>
          <w:p w14:paraId="08690BC4" w14:textId="72BC6308" w:rsidR="00F85C30" w:rsidRPr="00D77BC4" w:rsidRDefault="008F03BA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</w:pPr>
            <w:r w:rsidRPr="00D77BC4">
              <w:rPr>
                <w:rFonts w:ascii="Bookman Old Style" w:hAnsi="Bookman Old Style"/>
              </w:rPr>
              <w:lastRenderedPageBreak/>
              <w:br w:type="page"/>
            </w:r>
            <w:r w:rsidR="00F85C30" w:rsidRPr="00D77BC4"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  <w:t>COVERED SERVICES</w:t>
            </w:r>
          </w:p>
        </w:tc>
        <w:tc>
          <w:tcPr>
            <w:tcW w:w="3631" w:type="dxa"/>
            <w:shd w:val="clear" w:color="auto" w:fill="D3EBDA" w:themeFill="accent5" w:themeFillTint="33"/>
          </w:tcPr>
          <w:p w14:paraId="40F50A1D" w14:textId="77777777" w:rsidR="00F85C30" w:rsidRPr="00D77BC4" w:rsidRDefault="00F85C30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IN-NETWORK</w:t>
            </w:r>
          </w:p>
          <w:p w14:paraId="1391BEF3" w14:textId="5D2527FC" w:rsidR="00F85C30" w:rsidRPr="00D77BC4" w:rsidRDefault="008000A0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Plan Pays</w:t>
            </w:r>
          </w:p>
        </w:tc>
        <w:tc>
          <w:tcPr>
            <w:tcW w:w="3308" w:type="dxa"/>
            <w:gridSpan w:val="3"/>
            <w:shd w:val="clear" w:color="auto" w:fill="D3EBDA" w:themeFill="accent5" w:themeFillTint="33"/>
          </w:tcPr>
          <w:p w14:paraId="59571D88" w14:textId="77777777" w:rsidR="00F85C30" w:rsidRPr="00D77BC4" w:rsidRDefault="00F85C30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OUT-OF-NETWORK</w:t>
            </w:r>
          </w:p>
          <w:p w14:paraId="7E14DF84" w14:textId="7836AE99" w:rsidR="00F85C30" w:rsidRPr="00D77BC4" w:rsidRDefault="008000A0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Plan Pays</w:t>
            </w:r>
          </w:p>
        </w:tc>
      </w:tr>
      <w:tr w:rsidR="00F85C30" w:rsidRPr="00D77BC4" w14:paraId="104E4BA6" w14:textId="77777777" w:rsidTr="00E67672">
        <w:trPr>
          <w:tblCellSpacing w:w="20" w:type="dxa"/>
        </w:trPr>
        <w:tc>
          <w:tcPr>
            <w:tcW w:w="2801" w:type="dxa"/>
            <w:gridSpan w:val="3"/>
            <w:shd w:val="clear" w:color="auto" w:fill="auto"/>
          </w:tcPr>
          <w:p w14:paraId="1B24B5B1" w14:textId="77777777" w:rsidR="00F85C30" w:rsidRPr="00652FAD" w:rsidRDefault="00F85C30" w:rsidP="00720B17">
            <w:pPr>
              <w:widowControl w:val="0"/>
              <w:snapToGrid w:val="0"/>
              <w:spacing w:before="40" w:after="40"/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652FAD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Acupuncture</w:t>
            </w:r>
          </w:p>
          <w:p w14:paraId="6A5B1261" w14:textId="43193E79" w:rsidR="00F85C30" w:rsidRPr="00652FAD" w:rsidRDefault="00FC3B7F" w:rsidP="00720B17">
            <w:pPr>
              <w:widowControl w:val="0"/>
              <w:snapToGrid w:val="0"/>
              <w:spacing w:before="40" w:after="40"/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652FAD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 xml:space="preserve">50 </w:t>
            </w:r>
            <w:r w:rsidR="00F85C30" w:rsidRPr="00652FAD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visits per calendar year</w:t>
            </w:r>
          </w:p>
        </w:tc>
        <w:tc>
          <w:tcPr>
            <w:tcW w:w="3631" w:type="dxa"/>
            <w:shd w:val="clear" w:color="auto" w:fill="auto"/>
          </w:tcPr>
          <w:p w14:paraId="42DD043B" w14:textId="082B145A" w:rsidR="00F85C30" w:rsidRPr="00D77BC4" w:rsidRDefault="00E67672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100% after </w:t>
            </w:r>
            <w:r w:rsidR="00F85C30"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$25 Copay per visit</w:t>
            </w:r>
          </w:p>
          <w:p w14:paraId="33F821FA" w14:textId="69664B7A" w:rsidR="00F85C30" w:rsidRPr="00D77BC4" w:rsidRDefault="00F85C30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  <w:tc>
          <w:tcPr>
            <w:tcW w:w="3308" w:type="dxa"/>
            <w:gridSpan w:val="3"/>
            <w:shd w:val="clear" w:color="auto" w:fill="auto"/>
          </w:tcPr>
          <w:p w14:paraId="513C45CB" w14:textId="11D2D02B" w:rsidR="00F85C30" w:rsidRPr="00D77BC4" w:rsidRDefault="00A267F6" w:rsidP="00932696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932696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% of U&amp;C after </w:t>
            </w:r>
            <w:r w:rsidR="001A18E3"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Deductible</w:t>
            </w:r>
            <w:r w:rsidR="00932696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and $25 copay</w:t>
            </w:r>
          </w:p>
        </w:tc>
      </w:tr>
      <w:tr w:rsidR="00F85C30" w:rsidRPr="00D77BC4" w14:paraId="344C66B9" w14:textId="77777777" w:rsidTr="00E67672">
        <w:trPr>
          <w:tblCellSpacing w:w="20" w:type="dxa"/>
        </w:trPr>
        <w:tc>
          <w:tcPr>
            <w:tcW w:w="2801" w:type="dxa"/>
            <w:gridSpan w:val="3"/>
            <w:shd w:val="clear" w:color="auto" w:fill="auto"/>
          </w:tcPr>
          <w:p w14:paraId="26B8DD0C" w14:textId="77777777" w:rsidR="00F85C30" w:rsidRPr="00D77BC4" w:rsidRDefault="00F85C30" w:rsidP="00720B17">
            <w:pPr>
              <w:widowControl w:val="0"/>
              <w:snapToGrid w:val="0"/>
              <w:spacing w:before="40" w:after="40"/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z w:val="20"/>
                <w:szCs w:val="24"/>
              </w:rPr>
              <w:br w:type="page"/>
            </w: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Allergy Services</w:t>
            </w:r>
          </w:p>
          <w:p w14:paraId="1D04E29D" w14:textId="77777777" w:rsidR="00F85C30" w:rsidRPr="00D77BC4" w:rsidRDefault="00F85C30" w:rsidP="00720B17">
            <w:pPr>
              <w:widowControl w:val="0"/>
              <w:numPr>
                <w:ilvl w:val="0"/>
                <w:numId w:val="19"/>
              </w:numPr>
              <w:snapToGrid w:val="0"/>
              <w:spacing w:before="40" w:after="40"/>
              <w:ind w:left="0"/>
              <w:contextualSpacing/>
              <w:rPr>
                <w:rFonts w:ascii="Bookman Old Style" w:eastAsia="Times New Roman" w:hAnsi="Bookman Old Style" w:cs="Arial"/>
                <w:bCs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Office Visit &amp; Testing</w:t>
            </w:r>
            <w:r w:rsidRPr="00D77BC4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br/>
            </w:r>
          </w:p>
          <w:p w14:paraId="5F765EED" w14:textId="77777777" w:rsidR="00F85C30" w:rsidRPr="00D77BC4" w:rsidRDefault="00F85C30" w:rsidP="00720B17">
            <w:pPr>
              <w:widowControl w:val="0"/>
              <w:numPr>
                <w:ilvl w:val="0"/>
                <w:numId w:val="19"/>
              </w:numPr>
              <w:snapToGrid w:val="0"/>
              <w:spacing w:before="40" w:after="40"/>
              <w:ind w:left="0"/>
              <w:contextualSpacing/>
              <w:jc w:val="both"/>
              <w:rPr>
                <w:rFonts w:ascii="Bookman Old Style" w:eastAsia="Times New Roman" w:hAnsi="Bookman Old Style" w:cs="Arial"/>
                <w:bCs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Injection &amp; Serum</w:t>
            </w:r>
          </w:p>
        </w:tc>
        <w:tc>
          <w:tcPr>
            <w:tcW w:w="3631" w:type="dxa"/>
            <w:shd w:val="clear" w:color="auto" w:fill="auto"/>
          </w:tcPr>
          <w:p w14:paraId="5B248549" w14:textId="77777777" w:rsidR="00F85C30" w:rsidRPr="00D77BC4" w:rsidRDefault="00F85C30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231A1D89" w14:textId="614E6022" w:rsidR="00F85C30" w:rsidRPr="00D77BC4" w:rsidRDefault="00E67672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100% after </w:t>
            </w:r>
            <w:r w:rsidR="00F85C30"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$25 Copay per visit</w:t>
            </w:r>
          </w:p>
          <w:p w14:paraId="0A678267" w14:textId="77777777" w:rsidR="00932696" w:rsidRDefault="00932696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5F24F2F0" w14:textId="32741221" w:rsidR="00F85C30" w:rsidRPr="00D77BC4" w:rsidRDefault="00932696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</w:t>
            </w:r>
          </w:p>
        </w:tc>
        <w:tc>
          <w:tcPr>
            <w:tcW w:w="3308" w:type="dxa"/>
            <w:gridSpan w:val="3"/>
            <w:shd w:val="clear" w:color="auto" w:fill="auto"/>
          </w:tcPr>
          <w:p w14:paraId="2788BA47" w14:textId="77777777" w:rsidR="00F85C30" w:rsidRPr="00D77BC4" w:rsidRDefault="00F85C30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30BC6D77" w14:textId="7CE40563" w:rsidR="00F85C30" w:rsidRPr="00D77BC4" w:rsidRDefault="00A267F6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932696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% of U&amp;C after </w:t>
            </w:r>
            <w:r w:rsidR="00932696"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Deductible</w:t>
            </w:r>
            <w:r w:rsidR="00932696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and $25 copay</w:t>
            </w:r>
            <w:r w:rsidR="00932696"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</w:t>
            </w:r>
          </w:p>
          <w:p w14:paraId="47C038B6" w14:textId="702639A8" w:rsidR="00F85C30" w:rsidRPr="00D77BC4" w:rsidRDefault="00A267F6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20"/>
                <w:szCs w:val="24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932696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% of U&amp;C after </w:t>
            </w:r>
            <w:r w:rsidR="00932696"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Deductible</w:t>
            </w:r>
            <w:r w:rsidR="00932696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and $25 copay</w:t>
            </w:r>
          </w:p>
        </w:tc>
      </w:tr>
      <w:tr w:rsidR="00932696" w:rsidRPr="00D77BC4" w14:paraId="102B3C62" w14:textId="77777777" w:rsidTr="00E67672">
        <w:trPr>
          <w:trHeight w:val="632"/>
          <w:tblCellSpacing w:w="20" w:type="dxa"/>
        </w:trPr>
        <w:tc>
          <w:tcPr>
            <w:tcW w:w="2721" w:type="dxa"/>
            <w:shd w:val="clear" w:color="auto" w:fill="auto"/>
          </w:tcPr>
          <w:p w14:paraId="720DA16B" w14:textId="77777777" w:rsidR="00932696" w:rsidRPr="00D77BC4" w:rsidRDefault="00932696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Ambulance Services</w:t>
            </w:r>
          </w:p>
          <w:p w14:paraId="0FF67A63" w14:textId="4435F686" w:rsidR="00932696" w:rsidRPr="00932696" w:rsidRDefault="00932696" w:rsidP="00E67672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932696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Air &amp; Ground Services</w:t>
            </w:r>
          </w:p>
        </w:tc>
        <w:tc>
          <w:tcPr>
            <w:tcW w:w="3751" w:type="dxa"/>
            <w:gridSpan w:val="4"/>
            <w:shd w:val="clear" w:color="auto" w:fill="auto"/>
          </w:tcPr>
          <w:p w14:paraId="58CEE3BC" w14:textId="77777777" w:rsidR="00652FAD" w:rsidRDefault="00652FAD" w:rsidP="00267CC5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20081B95" w14:textId="35BE18EC" w:rsidR="00932696" w:rsidRDefault="00932696" w:rsidP="00267CC5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100% </w:t>
            </w:r>
            <w:r w:rsidR="00E67672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after $70 copay</w:t>
            </w:r>
          </w:p>
        </w:tc>
        <w:tc>
          <w:tcPr>
            <w:tcW w:w="3268" w:type="dxa"/>
            <w:gridSpan w:val="2"/>
            <w:shd w:val="clear" w:color="auto" w:fill="auto"/>
          </w:tcPr>
          <w:p w14:paraId="3F02F376" w14:textId="77777777" w:rsidR="00652FAD" w:rsidRDefault="00652FAD" w:rsidP="00267CC5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13A731B9" w14:textId="7FF04138" w:rsidR="00932696" w:rsidRPr="00D77BC4" w:rsidRDefault="00E67672" w:rsidP="00267CC5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 of U&amp;C after $70 copay</w:t>
            </w:r>
          </w:p>
        </w:tc>
      </w:tr>
      <w:tr w:rsidR="00F85C30" w:rsidRPr="00D77BC4" w14:paraId="14802B13" w14:textId="77777777" w:rsidTr="00E67672">
        <w:trPr>
          <w:tblCellSpacing w:w="20" w:type="dxa"/>
        </w:trPr>
        <w:tc>
          <w:tcPr>
            <w:tcW w:w="2761" w:type="dxa"/>
            <w:gridSpan w:val="2"/>
            <w:shd w:val="clear" w:color="auto" w:fill="auto"/>
          </w:tcPr>
          <w:p w14:paraId="2A84101C" w14:textId="77777777" w:rsidR="00F85C30" w:rsidRPr="00D77BC4" w:rsidRDefault="00F85C30" w:rsidP="00720B17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sz w:val="20"/>
                <w:szCs w:val="24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Ambulatory Surgical Facility</w:t>
            </w:r>
          </w:p>
        </w:tc>
        <w:tc>
          <w:tcPr>
            <w:tcW w:w="3799" w:type="dxa"/>
            <w:gridSpan w:val="4"/>
            <w:shd w:val="clear" w:color="auto" w:fill="auto"/>
          </w:tcPr>
          <w:p w14:paraId="276AB92C" w14:textId="082CC1F2" w:rsidR="00F85C30" w:rsidRPr="00D77BC4" w:rsidRDefault="00E67672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 after $50 copay</w:t>
            </w:r>
          </w:p>
        </w:tc>
        <w:tc>
          <w:tcPr>
            <w:tcW w:w="3180" w:type="dxa"/>
            <w:shd w:val="clear" w:color="auto" w:fill="auto"/>
          </w:tcPr>
          <w:p w14:paraId="444E8CE6" w14:textId="324EB54C" w:rsidR="00F85C30" w:rsidRPr="00D77BC4" w:rsidRDefault="00A267F6" w:rsidP="00E67672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E67672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% of U&amp;C after </w:t>
            </w:r>
            <w:r w:rsidR="00E67672"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Deductible</w:t>
            </w:r>
            <w:r w:rsidR="00E67672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and $85 copay</w:t>
            </w:r>
          </w:p>
        </w:tc>
      </w:tr>
      <w:tr w:rsidR="00F85C30" w:rsidRPr="00D77BC4" w14:paraId="78E2ECB6" w14:textId="77777777" w:rsidTr="00E67672">
        <w:trPr>
          <w:tblCellSpacing w:w="20" w:type="dxa"/>
        </w:trPr>
        <w:tc>
          <w:tcPr>
            <w:tcW w:w="2761" w:type="dxa"/>
            <w:gridSpan w:val="2"/>
            <w:shd w:val="clear" w:color="auto" w:fill="auto"/>
          </w:tcPr>
          <w:p w14:paraId="14013160" w14:textId="77777777" w:rsidR="00F85C30" w:rsidRPr="00D77BC4" w:rsidRDefault="00F85C30" w:rsidP="00720B17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sz w:val="20"/>
                <w:szCs w:val="24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Anesthesia</w:t>
            </w:r>
          </w:p>
        </w:tc>
        <w:tc>
          <w:tcPr>
            <w:tcW w:w="3799" w:type="dxa"/>
            <w:gridSpan w:val="4"/>
            <w:shd w:val="clear" w:color="auto" w:fill="auto"/>
          </w:tcPr>
          <w:p w14:paraId="0CCFEF91" w14:textId="1E110877" w:rsidR="00F85C30" w:rsidRPr="00D77BC4" w:rsidRDefault="00E67672" w:rsidP="00E67672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 after $25 Copay per visit</w:t>
            </w:r>
          </w:p>
        </w:tc>
        <w:tc>
          <w:tcPr>
            <w:tcW w:w="3180" w:type="dxa"/>
            <w:shd w:val="clear" w:color="auto" w:fill="auto"/>
          </w:tcPr>
          <w:p w14:paraId="2026504A" w14:textId="55842009" w:rsidR="00F85C30" w:rsidRPr="00D77BC4" w:rsidRDefault="00A267F6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E67672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Deductible and $25 copay</w:t>
            </w:r>
          </w:p>
        </w:tc>
      </w:tr>
      <w:tr w:rsidR="00F85C30" w:rsidRPr="00D77BC4" w14:paraId="18E17A27" w14:textId="77777777" w:rsidTr="00E67672">
        <w:trPr>
          <w:trHeight w:val="1099"/>
          <w:tblCellSpacing w:w="20" w:type="dxa"/>
        </w:trPr>
        <w:tc>
          <w:tcPr>
            <w:tcW w:w="2761" w:type="dxa"/>
            <w:gridSpan w:val="2"/>
            <w:shd w:val="clear" w:color="auto" w:fill="auto"/>
          </w:tcPr>
          <w:p w14:paraId="2238F63D" w14:textId="77777777" w:rsidR="00F85C30" w:rsidRPr="0007665E" w:rsidRDefault="00F85C30" w:rsidP="00720B17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</w:pPr>
            <w:r w:rsidRPr="0007665E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>Autism Spectrum Disorders</w:t>
            </w:r>
          </w:p>
          <w:p w14:paraId="18B7EE46" w14:textId="12D05266" w:rsidR="00F85C30" w:rsidRPr="00E67672" w:rsidRDefault="00F85C30" w:rsidP="00652FAD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  <w:highlight w:val="cyan"/>
              </w:rPr>
            </w:pPr>
            <w:r w:rsidRPr="0007665E">
              <w:rPr>
                <w:rFonts w:ascii="Bookman Old Style" w:eastAsia="Times New Roman" w:hAnsi="Bookman Old Style" w:cs="Arial"/>
                <w:sz w:val="18"/>
                <w:szCs w:val="18"/>
              </w:rPr>
              <w:t>Ap</w:t>
            </w:r>
            <w:r w:rsidR="00652FAD" w:rsidRPr="0007665E">
              <w:rPr>
                <w:rFonts w:ascii="Bookman Old Style" w:eastAsia="Times New Roman" w:hAnsi="Bookman Old Style" w:cs="Arial"/>
                <w:sz w:val="18"/>
                <w:szCs w:val="18"/>
              </w:rPr>
              <w:t>plied Behavioral Analysis (ABA)</w:t>
            </w:r>
          </w:p>
        </w:tc>
        <w:tc>
          <w:tcPr>
            <w:tcW w:w="3799" w:type="dxa"/>
            <w:gridSpan w:val="4"/>
            <w:shd w:val="clear" w:color="auto" w:fill="auto"/>
          </w:tcPr>
          <w:p w14:paraId="633CBD9B" w14:textId="77777777" w:rsidR="00F85C30" w:rsidRPr="00E67672" w:rsidRDefault="00F85C30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highlight w:val="cyan"/>
              </w:rPr>
            </w:pPr>
          </w:p>
          <w:p w14:paraId="2C42DCC5" w14:textId="77777777" w:rsidR="00F85C30" w:rsidRPr="00E67672" w:rsidRDefault="00F85C30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highlight w:val="cyan"/>
              </w:rPr>
            </w:pPr>
          </w:p>
          <w:p w14:paraId="51CE0A70" w14:textId="6BB5BF06" w:rsidR="00F85C30" w:rsidRPr="00E67672" w:rsidRDefault="0007665E" w:rsidP="00136C81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highlight w:val="cyan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 after $25 Copay per visit</w:t>
            </w:r>
          </w:p>
        </w:tc>
        <w:tc>
          <w:tcPr>
            <w:tcW w:w="3180" w:type="dxa"/>
            <w:shd w:val="clear" w:color="auto" w:fill="auto"/>
          </w:tcPr>
          <w:p w14:paraId="68734F50" w14:textId="77777777" w:rsidR="00F85C30" w:rsidRPr="0007665E" w:rsidRDefault="00F85C30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18292770" w14:textId="77777777" w:rsidR="00F85C30" w:rsidRPr="0007665E" w:rsidRDefault="00F85C30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70917FD1" w14:textId="4D58FD07" w:rsidR="00F85C30" w:rsidRPr="0007665E" w:rsidRDefault="00A267F6" w:rsidP="00136C81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07665E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Deductible and $25 copay per service</w:t>
            </w:r>
          </w:p>
        </w:tc>
      </w:tr>
      <w:tr w:rsidR="007B560C" w:rsidRPr="00D77BC4" w14:paraId="4EB0D013" w14:textId="77777777" w:rsidTr="007B560C">
        <w:trPr>
          <w:trHeight w:val="883"/>
          <w:tblCellSpacing w:w="20" w:type="dxa"/>
        </w:trPr>
        <w:tc>
          <w:tcPr>
            <w:tcW w:w="2761" w:type="dxa"/>
            <w:gridSpan w:val="2"/>
            <w:shd w:val="clear" w:color="auto" w:fill="auto"/>
          </w:tcPr>
          <w:p w14:paraId="12EF906E" w14:textId="77777777" w:rsidR="007B560C" w:rsidRPr="00D77BC4" w:rsidRDefault="007B560C" w:rsidP="007B560C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>Bariatric Surgery</w:t>
            </w:r>
          </w:p>
          <w:p w14:paraId="0B849266" w14:textId="77777777" w:rsidR="007B560C" w:rsidRPr="00D77BC4" w:rsidRDefault="007B560C" w:rsidP="007B560C">
            <w:pPr>
              <w:widowControl w:val="0"/>
              <w:numPr>
                <w:ilvl w:val="0"/>
                <w:numId w:val="26"/>
              </w:numPr>
              <w:snapToGrid w:val="0"/>
              <w:spacing w:before="40" w:after="40"/>
              <w:ind w:left="0"/>
              <w:contextualSpacing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Inpatient</w:t>
            </w:r>
          </w:p>
          <w:p w14:paraId="7318F225" w14:textId="4FA9C65C" w:rsidR="007B560C" w:rsidRDefault="007B560C" w:rsidP="007B560C">
            <w:pPr>
              <w:widowControl w:val="0"/>
              <w:snapToGrid w:val="0"/>
              <w:spacing w:before="40" w:after="40"/>
              <w:contextualSpacing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251B726E" w14:textId="77777777" w:rsidR="007B560C" w:rsidRDefault="007B560C" w:rsidP="007B560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3D95D827" w14:textId="55728314" w:rsidR="007B560C" w:rsidRPr="007B560C" w:rsidRDefault="007B560C" w:rsidP="007B560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Outpatient</w:t>
            </w:r>
          </w:p>
        </w:tc>
        <w:tc>
          <w:tcPr>
            <w:tcW w:w="3799" w:type="dxa"/>
            <w:gridSpan w:val="4"/>
            <w:shd w:val="clear" w:color="auto" w:fill="auto"/>
          </w:tcPr>
          <w:p w14:paraId="0E9E776F" w14:textId="77777777" w:rsidR="007B560C" w:rsidRDefault="007B560C" w:rsidP="007B560C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13C34C0C" w14:textId="0B170EC6" w:rsidR="007B560C" w:rsidRDefault="007B560C" w:rsidP="007B560C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 after $100 copay per admission</w:t>
            </w:r>
          </w:p>
          <w:p w14:paraId="46492294" w14:textId="77777777" w:rsidR="007B560C" w:rsidRDefault="007B560C" w:rsidP="007B560C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73560D76" w14:textId="77777777" w:rsidR="007B560C" w:rsidRDefault="007B560C" w:rsidP="007B560C">
            <w:pPr>
              <w:widowControl w:val="0"/>
              <w:snapToGrid w:val="0"/>
              <w:spacing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7EC066C5" w14:textId="613CC4C8" w:rsidR="007B560C" w:rsidRPr="00D77BC4" w:rsidRDefault="007B560C" w:rsidP="007B560C">
            <w:pPr>
              <w:widowControl w:val="0"/>
              <w:snapToGrid w:val="0"/>
              <w:spacing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100% after $50 copay </w:t>
            </w:r>
          </w:p>
          <w:p w14:paraId="389217E0" w14:textId="77777777" w:rsidR="007B560C" w:rsidRPr="00E67672" w:rsidRDefault="007B560C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highlight w:val="cyan"/>
              </w:rPr>
            </w:pPr>
          </w:p>
        </w:tc>
        <w:tc>
          <w:tcPr>
            <w:tcW w:w="3180" w:type="dxa"/>
            <w:shd w:val="clear" w:color="auto" w:fill="auto"/>
          </w:tcPr>
          <w:p w14:paraId="03DD5F65" w14:textId="77777777" w:rsidR="007B560C" w:rsidRDefault="007B560C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42F9C64B" w14:textId="77777777" w:rsidR="007B560C" w:rsidRDefault="007B560C" w:rsidP="007B560C">
            <w:pPr>
              <w:widowControl w:val="0"/>
              <w:spacing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75% of U&amp;C after Deductible and $500 copay</w:t>
            </w: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</w:t>
            </w: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per admission</w:t>
            </w:r>
          </w:p>
          <w:p w14:paraId="03390431" w14:textId="77777777" w:rsidR="007B560C" w:rsidRPr="00D77BC4" w:rsidRDefault="007B560C" w:rsidP="007B560C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57AACE15" w14:textId="3D627037" w:rsidR="007B560C" w:rsidRPr="0007665E" w:rsidRDefault="007B560C" w:rsidP="007B560C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75% of U&amp;C after Deductible and $85 copay</w:t>
            </w:r>
          </w:p>
        </w:tc>
      </w:tr>
      <w:tr w:rsidR="003F3AC0" w:rsidRPr="008C6D81" w14:paraId="1A9D00F7" w14:textId="77777777" w:rsidTr="00232FA1">
        <w:trPr>
          <w:trHeight w:val="1153"/>
          <w:tblCellSpacing w:w="20" w:type="dxa"/>
        </w:trPr>
        <w:tc>
          <w:tcPr>
            <w:tcW w:w="2761" w:type="dxa"/>
            <w:gridSpan w:val="2"/>
            <w:shd w:val="clear" w:color="auto" w:fill="auto"/>
          </w:tcPr>
          <w:p w14:paraId="7C978438" w14:textId="41069F91" w:rsidR="003F3AC0" w:rsidRPr="00153ED9" w:rsidRDefault="003F3AC0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153ED9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Breast Pumps</w:t>
            </w:r>
          </w:p>
          <w:p w14:paraId="5BB8412B" w14:textId="375DF8D1" w:rsidR="003F3AC0" w:rsidRPr="00153ED9" w:rsidRDefault="003F3AC0" w:rsidP="00C2780A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153ED9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Covered up to $300 for electric and manual pumps an</w:t>
            </w:r>
            <w:r w:rsidR="006B4210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d $100 for initial pump suppl</w:t>
            </w:r>
            <w:r w:rsidRPr="00153ED9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ies</w:t>
            </w:r>
          </w:p>
        </w:tc>
        <w:tc>
          <w:tcPr>
            <w:tcW w:w="7019" w:type="dxa"/>
            <w:gridSpan w:val="5"/>
            <w:shd w:val="clear" w:color="auto" w:fill="auto"/>
          </w:tcPr>
          <w:p w14:paraId="0285EDB5" w14:textId="77777777" w:rsidR="003F3AC0" w:rsidRPr="008C6D81" w:rsidRDefault="003F3AC0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  <w:p w14:paraId="10CE5BCD" w14:textId="77777777" w:rsidR="003F3AC0" w:rsidRPr="008C6D81" w:rsidRDefault="003F3AC0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 xml:space="preserve">100% of Plan Allowance  </w:t>
            </w:r>
          </w:p>
          <w:p w14:paraId="6DC822DF" w14:textId="73687FCF" w:rsidR="003F3AC0" w:rsidRPr="008C6D81" w:rsidRDefault="0014086F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(Purchase on your</w:t>
            </w:r>
            <w:r w:rsidR="008A3473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 xml:space="preserve"> own from anywhere and complete a claim form and attach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 xml:space="preserve"> receipt for reimbursement </w:t>
            </w:r>
            <w:r w:rsidR="008A3473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to Luminare after the baby is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 xml:space="preserve"> born)</w:t>
            </w:r>
          </w:p>
          <w:p w14:paraId="599740C7" w14:textId="0639D565" w:rsidR="003F3AC0" w:rsidRPr="008C6D81" w:rsidRDefault="003F3AC0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</w:tc>
      </w:tr>
      <w:tr w:rsidR="00F85C30" w:rsidRPr="008C6D81" w14:paraId="785160E0" w14:textId="77777777" w:rsidTr="00E67672">
        <w:trPr>
          <w:trHeight w:val="291"/>
          <w:tblCellSpacing w:w="20" w:type="dxa"/>
        </w:trPr>
        <w:tc>
          <w:tcPr>
            <w:tcW w:w="2761" w:type="dxa"/>
            <w:gridSpan w:val="2"/>
            <w:shd w:val="clear" w:color="auto" w:fill="auto"/>
          </w:tcPr>
          <w:p w14:paraId="143AC213" w14:textId="77777777" w:rsidR="00F85C30" w:rsidRPr="00D77BC4" w:rsidRDefault="00F85C30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bookmarkStart w:id="1" w:name="_Hlk84840568"/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Cardiac Rehabilitation (Outpatient)</w:t>
            </w:r>
          </w:p>
          <w:p w14:paraId="409D80A2" w14:textId="77777777" w:rsidR="00F85C30" w:rsidRPr="00D77BC4" w:rsidRDefault="00F85C30" w:rsidP="00720B17">
            <w:pPr>
              <w:widowControl w:val="0"/>
              <w:numPr>
                <w:ilvl w:val="0"/>
                <w:numId w:val="11"/>
              </w:numPr>
              <w:snapToGrid w:val="0"/>
              <w:spacing w:before="40" w:after="40"/>
              <w:ind w:left="0"/>
              <w:contextualSpacing/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Physician</w:t>
            </w:r>
            <w:r w:rsidRPr="00D77BC4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br/>
            </w:r>
          </w:p>
          <w:p w14:paraId="755CA509" w14:textId="12446B2D" w:rsidR="00F85C30" w:rsidRPr="00D77BC4" w:rsidRDefault="00E67672" w:rsidP="00720B17">
            <w:pPr>
              <w:widowControl w:val="0"/>
              <w:numPr>
                <w:ilvl w:val="0"/>
                <w:numId w:val="11"/>
              </w:numPr>
              <w:snapToGrid w:val="0"/>
              <w:spacing w:before="40" w:after="40"/>
              <w:ind w:left="0"/>
              <w:contextualSpacing/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 xml:space="preserve">Outpatient </w:t>
            </w:r>
            <w:r w:rsidR="00F85C30" w:rsidRPr="00D77BC4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Facility</w:t>
            </w:r>
          </w:p>
        </w:tc>
        <w:tc>
          <w:tcPr>
            <w:tcW w:w="3799" w:type="dxa"/>
            <w:gridSpan w:val="4"/>
            <w:shd w:val="clear" w:color="auto" w:fill="auto"/>
          </w:tcPr>
          <w:p w14:paraId="7E343078" w14:textId="77777777" w:rsidR="00F85C30" w:rsidRPr="008C6D81" w:rsidRDefault="00F85C30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33346282" w14:textId="77777777" w:rsidR="00F85C30" w:rsidRPr="008C6D81" w:rsidRDefault="00F85C30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47BBC774" w14:textId="64678B40" w:rsidR="00F85C30" w:rsidRPr="008C6D81" w:rsidRDefault="00E67672" w:rsidP="00E67672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100% after $25 Copay per visit</w:t>
            </w:r>
          </w:p>
          <w:p w14:paraId="27822DA4" w14:textId="77777777" w:rsidR="00E67672" w:rsidRPr="008C6D81" w:rsidRDefault="00E67672" w:rsidP="00E67672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5269226F" w14:textId="3A1DF08B" w:rsidR="00E67672" w:rsidRPr="008C6D81" w:rsidRDefault="00E67672" w:rsidP="00E67672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100% after $50 Copay per visit</w:t>
            </w:r>
          </w:p>
        </w:tc>
        <w:tc>
          <w:tcPr>
            <w:tcW w:w="3180" w:type="dxa"/>
            <w:shd w:val="clear" w:color="auto" w:fill="auto"/>
          </w:tcPr>
          <w:p w14:paraId="265AD39E" w14:textId="77777777" w:rsidR="00F85C30" w:rsidRPr="008C6D81" w:rsidRDefault="00F85C30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793FA591" w14:textId="77777777" w:rsidR="00F85C30" w:rsidRPr="008C6D81" w:rsidRDefault="00F85C30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76DEF950" w14:textId="2F184844" w:rsidR="00E67672" w:rsidRPr="008C6D81" w:rsidRDefault="00A267F6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E67672"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% of U&amp;C after Deductible and $25 copay </w:t>
            </w:r>
          </w:p>
          <w:p w14:paraId="31B7EED0" w14:textId="5D9784E4" w:rsidR="00F85C30" w:rsidRPr="008C6D81" w:rsidRDefault="00A267F6" w:rsidP="00E67672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E67672"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Deductible and $85 copay</w:t>
            </w:r>
          </w:p>
        </w:tc>
      </w:tr>
      <w:tr w:rsidR="00A017A2" w:rsidRPr="008C6D81" w14:paraId="2F63450C" w14:textId="77777777" w:rsidTr="00E67672">
        <w:trPr>
          <w:tblCellSpacing w:w="20" w:type="dxa"/>
        </w:trPr>
        <w:tc>
          <w:tcPr>
            <w:tcW w:w="2761" w:type="dxa"/>
            <w:gridSpan w:val="2"/>
            <w:shd w:val="clear" w:color="auto" w:fill="auto"/>
          </w:tcPr>
          <w:p w14:paraId="6A18F83F" w14:textId="77777777" w:rsidR="00A017A2" w:rsidRDefault="00A017A2" w:rsidP="00720B17">
            <w:pPr>
              <w:widowControl w:val="0"/>
              <w:snapToGrid w:val="0"/>
              <w:spacing w:before="40" w:after="40"/>
              <w:jc w:val="both"/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</w:pPr>
            <w:r w:rsidRPr="00A017A2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>C</w:t>
            </w:r>
            <w:r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>ardiac</w:t>
            </w:r>
            <w:r w:rsidRPr="00A017A2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 xml:space="preserve"> Scoring</w:t>
            </w:r>
          </w:p>
          <w:p w14:paraId="11E27173" w14:textId="2E1690E4" w:rsidR="00A017A2" w:rsidRPr="00A017A2" w:rsidRDefault="00A017A2" w:rsidP="00720B17">
            <w:pPr>
              <w:widowControl w:val="0"/>
              <w:snapToGrid w:val="0"/>
              <w:spacing w:before="40" w:after="40"/>
              <w:jc w:val="both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A017A2">
              <w:rPr>
                <w:rFonts w:ascii="Bookman Old Style" w:eastAsia="Times New Roman" w:hAnsi="Bookman Old Style" w:cs="Arial"/>
                <w:sz w:val="18"/>
                <w:szCs w:val="18"/>
              </w:rPr>
              <w:t>(Calcium testing)</w:t>
            </w:r>
          </w:p>
        </w:tc>
        <w:tc>
          <w:tcPr>
            <w:tcW w:w="3799" w:type="dxa"/>
            <w:gridSpan w:val="4"/>
            <w:shd w:val="clear" w:color="auto" w:fill="auto"/>
          </w:tcPr>
          <w:p w14:paraId="372714D5" w14:textId="6D7A97EB" w:rsidR="00A017A2" w:rsidRPr="008C6D81" w:rsidRDefault="00A017A2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Not covered</w:t>
            </w:r>
          </w:p>
        </w:tc>
        <w:tc>
          <w:tcPr>
            <w:tcW w:w="3180" w:type="dxa"/>
            <w:shd w:val="clear" w:color="auto" w:fill="auto"/>
          </w:tcPr>
          <w:p w14:paraId="7156F0DD" w14:textId="312BA97F" w:rsidR="00A017A2" w:rsidRDefault="00A017A2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Not covered</w:t>
            </w:r>
          </w:p>
        </w:tc>
      </w:tr>
      <w:bookmarkEnd w:id="1"/>
      <w:tr w:rsidR="00F85C30" w:rsidRPr="008C6D81" w14:paraId="4176AE2A" w14:textId="77777777" w:rsidTr="00E67672">
        <w:trPr>
          <w:tblCellSpacing w:w="20" w:type="dxa"/>
        </w:trPr>
        <w:tc>
          <w:tcPr>
            <w:tcW w:w="2761" w:type="dxa"/>
            <w:gridSpan w:val="2"/>
            <w:shd w:val="clear" w:color="auto" w:fill="auto"/>
          </w:tcPr>
          <w:p w14:paraId="64FE5DDF" w14:textId="77777777" w:rsidR="00F85C30" w:rsidRPr="00D77BC4" w:rsidRDefault="00F85C30" w:rsidP="00720B17">
            <w:pPr>
              <w:widowControl w:val="0"/>
              <w:snapToGrid w:val="0"/>
              <w:spacing w:before="40" w:after="40"/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br w:type="page"/>
            </w: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Chemotherapy</w:t>
            </w:r>
          </w:p>
        </w:tc>
        <w:tc>
          <w:tcPr>
            <w:tcW w:w="3799" w:type="dxa"/>
            <w:gridSpan w:val="4"/>
            <w:shd w:val="clear" w:color="auto" w:fill="auto"/>
          </w:tcPr>
          <w:p w14:paraId="0D640E74" w14:textId="79737A50" w:rsidR="00F85C30" w:rsidRPr="008C6D81" w:rsidRDefault="0006316D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100%</w:t>
            </w:r>
          </w:p>
        </w:tc>
        <w:tc>
          <w:tcPr>
            <w:tcW w:w="3180" w:type="dxa"/>
            <w:shd w:val="clear" w:color="auto" w:fill="auto"/>
          </w:tcPr>
          <w:p w14:paraId="528B34D5" w14:textId="0EF081F1" w:rsidR="00F85C30" w:rsidRPr="008C6D81" w:rsidRDefault="00A267F6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3F3AC0"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Deductible and $85 copay</w:t>
            </w:r>
          </w:p>
        </w:tc>
      </w:tr>
      <w:tr w:rsidR="00040AC2" w:rsidRPr="008C6D81" w14:paraId="04A239DD" w14:textId="77777777" w:rsidTr="00040AC2">
        <w:trPr>
          <w:trHeight w:val="505"/>
          <w:tblCellSpacing w:w="20" w:type="dxa"/>
        </w:trPr>
        <w:tc>
          <w:tcPr>
            <w:tcW w:w="2761" w:type="dxa"/>
            <w:gridSpan w:val="2"/>
            <w:shd w:val="clear" w:color="auto" w:fill="auto"/>
          </w:tcPr>
          <w:p w14:paraId="0104527C" w14:textId="77777777" w:rsidR="00040AC2" w:rsidRPr="00D77BC4" w:rsidRDefault="00040AC2" w:rsidP="00720B17">
            <w:pPr>
              <w:widowControl w:val="0"/>
              <w:snapToGrid w:val="0"/>
              <w:spacing w:before="40" w:after="40"/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Chiropractic</w:t>
            </w:r>
          </w:p>
          <w:p w14:paraId="1DDD0EA1" w14:textId="72512329" w:rsidR="00040AC2" w:rsidRPr="00D77BC4" w:rsidRDefault="00040AC2" w:rsidP="00720B17">
            <w:pPr>
              <w:widowControl w:val="0"/>
              <w:snapToGrid w:val="0"/>
              <w:spacing w:before="40" w:after="40"/>
              <w:jc w:val="both"/>
              <w:rPr>
                <w:rFonts w:ascii="Bookman Old Style" w:eastAsia="Times New Roman" w:hAnsi="Bookman Old Style" w:cs="Arial"/>
                <w:bCs/>
                <w:spacing w:val="-3"/>
                <w:sz w:val="18"/>
                <w:szCs w:val="18"/>
              </w:rPr>
            </w:pPr>
          </w:p>
        </w:tc>
        <w:tc>
          <w:tcPr>
            <w:tcW w:w="3799" w:type="dxa"/>
            <w:gridSpan w:val="4"/>
            <w:shd w:val="clear" w:color="auto" w:fill="auto"/>
          </w:tcPr>
          <w:p w14:paraId="6714E987" w14:textId="7EF8A3A2" w:rsidR="00040AC2" w:rsidRPr="008C6D81" w:rsidRDefault="00040AC2" w:rsidP="0006316D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100% after $25 Copay per visit</w:t>
            </w:r>
          </w:p>
          <w:p w14:paraId="4486F714" w14:textId="5E6BC296" w:rsidR="00040AC2" w:rsidRPr="008C6D81" w:rsidRDefault="00040AC2" w:rsidP="00040AC2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</w:tcPr>
          <w:p w14:paraId="08C18F47" w14:textId="424B187D" w:rsidR="00040AC2" w:rsidRPr="008C6D81" w:rsidRDefault="00A267F6" w:rsidP="0006316D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040AC2"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% of U&amp;C after Deductible and $25 copay </w:t>
            </w:r>
          </w:p>
        </w:tc>
      </w:tr>
    </w:tbl>
    <w:p w14:paraId="21716792" w14:textId="77777777" w:rsidR="0029334E" w:rsidRPr="00D77BC4" w:rsidRDefault="0029334E">
      <w:pPr>
        <w:rPr>
          <w:rFonts w:ascii="Bookman Old Style" w:hAnsi="Bookman Old Style"/>
        </w:rPr>
      </w:pPr>
      <w:r w:rsidRPr="00D77BC4">
        <w:rPr>
          <w:rFonts w:ascii="Bookman Old Style" w:hAnsi="Bookman Old Style"/>
        </w:rPr>
        <w:br w:type="page"/>
      </w:r>
    </w:p>
    <w:tbl>
      <w:tblPr>
        <w:tblW w:w="9900" w:type="dxa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40"/>
        <w:gridCol w:w="3858"/>
        <w:gridCol w:w="146"/>
        <w:gridCol w:w="40"/>
        <w:gridCol w:w="3043"/>
      </w:tblGrid>
      <w:tr w:rsidR="000B22F4" w:rsidRPr="00D77BC4" w14:paraId="541CD732" w14:textId="77777777" w:rsidTr="00420A84">
        <w:trPr>
          <w:tblCellSpacing w:w="20" w:type="dxa"/>
        </w:trPr>
        <w:tc>
          <w:tcPr>
            <w:tcW w:w="2723" w:type="dxa"/>
            <w:shd w:val="clear" w:color="auto" w:fill="D3EBDA" w:themeFill="accent5" w:themeFillTint="33"/>
          </w:tcPr>
          <w:p w14:paraId="625C4806" w14:textId="77777777" w:rsidR="000B22F4" w:rsidRPr="00D77BC4" w:rsidRDefault="000B22F4" w:rsidP="001A3DE1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  <w:lastRenderedPageBreak/>
              <w:t>COVERED SERVICES</w:t>
            </w:r>
          </w:p>
        </w:tc>
        <w:tc>
          <w:tcPr>
            <w:tcW w:w="4029" w:type="dxa"/>
            <w:gridSpan w:val="4"/>
            <w:shd w:val="clear" w:color="auto" w:fill="D3EBDA" w:themeFill="accent5" w:themeFillTint="33"/>
          </w:tcPr>
          <w:p w14:paraId="0943FBCE" w14:textId="77777777" w:rsidR="000B22F4" w:rsidRPr="00D77BC4" w:rsidRDefault="000B22F4" w:rsidP="001A3DE1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IN-NETWORK</w:t>
            </w:r>
          </w:p>
          <w:p w14:paraId="101FB759" w14:textId="130CD913" w:rsidR="000B22F4" w:rsidRPr="00D77BC4" w:rsidRDefault="00652FAD" w:rsidP="001A3DE1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Plan</w:t>
            </w:r>
            <w:r w:rsidR="000B22F4"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 Pays</w:t>
            </w:r>
          </w:p>
        </w:tc>
        <w:tc>
          <w:tcPr>
            <w:tcW w:w="2988" w:type="dxa"/>
            <w:shd w:val="clear" w:color="auto" w:fill="D3EBDA" w:themeFill="accent5" w:themeFillTint="33"/>
          </w:tcPr>
          <w:p w14:paraId="2BC99CF0" w14:textId="77777777" w:rsidR="000B22F4" w:rsidRPr="00D77BC4" w:rsidRDefault="000B22F4" w:rsidP="001A3DE1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OUT-OF-NETWORK</w:t>
            </w:r>
          </w:p>
          <w:p w14:paraId="7096613A" w14:textId="2E146746" w:rsidR="000B22F4" w:rsidRPr="00D77BC4" w:rsidRDefault="00652FAD" w:rsidP="001A3DE1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Plan P</w:t>
            </w:r>
            <w:r w:rsidR="000B22F4"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ays</w:t>
            </w:r>
          </w:p>
        </w:tc>
      </w:tr>
      <w:tr w:rsidR="00D355C8" w:rsidRPr="00D77BC4" w14:paraId="1C9FC4D1" w14:textId="77777777" w:rsidTr="007B560C">
        <w:trPr>
          <w:tblCellSpacing w:w="20" w:type="dxa"/>
        </w:trPr>
        <w:tc>
          <w:tcPr>
            <w:tcW w:w="2730" w:type="dxa"/>
            <w:gridSpan w:val="2"/>
            <w:shd w:val="clear" w:color="auto" w:fill="auto"/>
          </w:tcPr>
          <w:p w14:paraId="042D6D2A" w14:textId="4402055F" w:rsidR="00D355C8" w:rsidRDefault="00D355C8" w:rsidP="00720B17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Diagnostic, X-ray and Lab </w:t>
            </w:r>
            <w:r w:rsidR="00DA7842"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  (Outpatient) </w:t>
            </w:r>
          </w:p>
          <w:p w14:paraId="33440F79" w14:textId="68B31E30" w:rsidR="00B6334A" w:rsidRDefault="00B6334A" w:rsidP="00720B17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Outpatient Hospital</w:t>
            </w:r>
          </w:p>
          <w:p w14:paraId="03FBDD4D" w14:textId="77777777" w:rsidR="00B6334A" w:rsidRDefault="00B6334A" w:rsidP="00720B17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  <w:p w14:paraId="127CF634" w14:textId="70E45E20" w:rsidR="00B6334A" w:rsidRDefault="00B6334A" w:rsidP="00720B17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Inpatient Hospital</w:t>
            </w:r>
          </w:p>
          <w:p w14:paraId="7AE9B630" w14:textId="77777777" w:rsidR="00B6334A" w:rsidRDefault="00B6334A" w:rsidP="00720B17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  <w:p w14:paraId="1287F0E4" w14:textId="3821F14C" w:rsidR="00B6334A" w:rsidRDefault="00B6334A" w:rsidP="00720B17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Independent Lab/Imaging Center/Office</w:t>
            </w:r>
          </w:p>
          <w:p w14:paraId="1176AC89" w14:textId="77777777" w:rsidR="00B6334A" w:rsidRDefault="00B6334A" w:rsidP="00720B17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  <w:p w14:paraId="2AA1E706" w14:textId="0DB3C11F" w:rsidR="00B6334A" w:rsidRPr="00D77BC4" w:rsidRDefault="00B6334A" w:rsidP="00720B17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Quest Diagnostics</w:t>
            </w:r>
          </w:p>
        </w:tc>
        <w:tc>
          <w:tcPr>
            <w:tcW w:w="3977" w:type="dxa"/>
            <w:gridSpan w:val="2"/>
            <w:shd w:val="clear" w:color="auto" w:fill="auto"/>
          </w:tcPr>
          <w:p w14:paraId="39F10246" w14:textId="77777777" w:rsidR="00D355C8" w:rsidRDefault="00D355C8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05B4144F" w14:textId="77777777" w:rsidR="00B6334A" w:rsidRDefault="00B6334A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7FFF7D89" w14:textId="77777777" w:rsidR="00B6334A" w:rsidRDefault="00B6334A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 after $50 Copay per visit</w:t>
            </w:r>
          </w:p>
          <w:p w14:paraId="0BA30E1B" w14:textId="77777777" w:rsidR="00B6334A" w:rsidRDefault="00B6334A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724F2EF8" w14:textId="77777777" w:rsidR="00B6334A" w:rsidRDefault="00B6334A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</w:t>
            </w:r>
          </w:p>
          <w:p w14:paraId="6781B2EC" w14:textId="77777777" w:rsidR="00B6334A" w:rsidRDefault="00B6334A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0CDDEA6A" w14:textId="2CFAC339" w:rsidR="00B6334A" w:rsidRDefault="00B6334A" w:rsidP="00B6334A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 after $25 Copay per visit</w:t>
            </w:r>
          </w:p>
          <w:p w14:paraId="3FCB3AC7" w14:textId="77777777" w:rsidR="00B6334A" w:rsidRDefault="00B6334A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39E21D1E" w14:textId="77777777" w:rsidR="00B6334A" w:rsidRDefault="00B6334A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2028A6E6" w14:textId="2EE67E6E" w:rsidR="00AE6290" w:rsidRPr="00D77BC4" w:rsidRDefault="00AE6290" w:rsidP="00AE6290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 after $5 Copay per visit</w:t>
            </w:r>
          </w:p>
        </w:tc>
        <w:tc>
          <w:tcPr>
            <w:tcW w:w="3033" w:type="dxa"/>
            <w:gridSpan w:val="2"/>
            <w:shd w:val="clear" w:color="auto" w:fill="auto"/>
          </w:tcPr>
          <w:p w14:paraId="461893A7" w14:textId="77777777" w:rsidR="00D355C8" w:rsidRDefault="00D355C8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07E36C6F" w14:textId="77777777" w:rsidR="00B6334A" w:rsidRDefault="00B6334A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6E65010B" w14:textId="2CA7F268" w:rsidR="00B6334A" w:rsidRDefault="00A267F6" w:rsidP="00B6334A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B6334A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Deductible and $85 copay</w:t>
            </w:r>
          </w:p>
          <w:p w14:paraId="343A498F" w14:textId="509203CC" w:rsidR="00B6334A" w:rsidRDefault="00A267F6" w:rsidP="00AE6290">
            <w:pPr>
              <w:widowControl w:val="0"/>
              <w:spacing w:before="12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B6334A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Deductible</w:t>
            </w:r>
          </w:p>
          <w:p w14:paraId="6B5DE353" w14:textId="77777777" w:rsidR="00AE6290" w:rsidRDefault="00AE6290" w:rsidP="00B6334A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2FE7D421" w14:textId="3CE2AA53" w:rsidR="00AE6290" w:rsidRDefault="00A267F6" w:rsidP="00AE6290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AE6290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% of U&amp;C after </w:t>
            </w:r>
            <w:r w:rsidR="00AE6290"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Deductible</w:t>
            </w:r>
            <w:r w:rsidR="00AE6290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and $25 copay</w:t>
            </w:r>
          </w:p>
          <w:p w14:paraId="516C1E20" w14:textId="2A4A9C0A" w:rsidR="00AE6290" w:rsidRDefault="00AE6290" w:rsidP="00AE6290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5297979A" w14:textId="1929596D" w:rsidR="00AE6290" w:rsidRPr="00D77BC4" w:rsidRDefault="00AE6290" w:rsidP="00AE6290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N/A</w:t>
            </w:r>
          </w:p>
        </w:tc>
      </w:tr>
      <w:tr w:rsidR="00F85C30" w:rsidRPr="00D77BC4" w14:paraId="69CFB3C0" w14:textId="77777777" w:rsidTr="007B560C">
        <w:trPr>
          <w:tblCellSpacing w:w="20" w:type="dxa"/>
        </w:trPr>
        <w:tc>
          <w:tcPr>
            <w:tcW w:w="2730" w:type="dxa"/>
            <w:gridSpan w:val="2"/>
            <w:shd w:val="clear" w:color="auto" w:fill="auto"/>
          </w:tcPr>
          <w:p w14:paraId="36067487" w14:textId="77777777" w:rsidR="00A267F6" w:rsidRDefault="00F85C30" w:rsidP="00720B17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br w:type="page"/>
            </w:r>
            <w:r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br w:type="page"/>
            </w:r>
            <w:r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br w:type="page"/>
            </w:r>
            <w:r w:rsidRPr="008C6D81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Durable Medical Equipment</w:t>
            </w:r>
            <w:r w:rsidR="00A267F6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 </w:t>
            </w:r>
          </w:p>
          <w:p w14:paraId="25660E69" w14:textId="47E1A1BC" w:rsidR="00F85C30" w:rsidRPr="008C6D81" w:rsidRDefault="00A267F6" w:rsidP="00720B17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Supplies</w:t>
            </w:r>
          </w:p>
          <w:p w14:paraId="3EE3833D" w14:textId="47FFF83A" w:rsidR="001D29BD" w:rsidRPr="008C6D81" w:rsidRDefault="001D29BD" w:rsidP="00720B17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(includes orthotics)</w:t>
            </w:r>
          </w:p>
        </w:tc>
        <w:tc>
          <w:tcPr>
            <w:tcW w:w="3977" w:type="dxa"/>
            <w:gridSpan w:val="2"/>
            <w:shd w:val="clear" w:color="auto" w:fill="auto"/>
          </w:tcPr>
          <w:p w14:paraId="2639A094" w14:textId="3B4F0DC9" w:rsidR="00AE6290" w:rsidRDefault="00AE6290" w:rsidP="00AE6290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100% after $25 Copay </w:t>
            </w:r>
            <w:r w:rsidR="00DC221A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per </w:t>
            </w:r>
            <w:r w:rsidR="00F5093C">
              <w:rPr>
                <w:rFonts w:ascii="Bookman Old Style" w:eastAsia="Times New Roman" w:hAnsi="Bookman Old Style" w:cs="Arial"/>
                <w:sz w:val="18"/>
                <w:szCs w:val="18"/>
              </w:rPr>
              <w:t>order</w:t>
            </w:r>
          </w:p>
          <w:p w14:paraId="392E9932" w14:textId="54F06AAF" w:rsidR="00F85C30" w:rsidRPr="00D77BC4" w:rsidRDefault="00F85C30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  <w:tc>
          <w:tcPr>
            <w:tcW w:w="3033" w:type="dxa"/>
            <w:gridSpan w:val="2"/>
            <w:shd w:val="clear" w:color="auto" w:fill="auto"/>
          </w:tcPr>
          <w:p w14:paraId="4BB7EB6E" w14:textId="166406DB" w:rsidR="00F85C30" w:rsidRPr="00D77BC4" w:rsidRDefault="00A267F6" w:rsidP="00AE6290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AE6290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% of U&amp;C after </w:t>
            </w:r>
            <w:r w:rsidR="00AE6290"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Deductible</w:t>
            </w:r>
            <w:r w:rsidR="00AE6290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and $25 copay </w:t>
            </w:r>
            <w:r w:rsidR="00DC221A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per </w:t>
            </w:r>
            <w:r w:rsidR="00F5093C">
              <w:rPr>
                <w:rFonts w:ascii="Bookman Old Style" w:eastAsia="Times New Roman" w:hAnsi="Bookman Old Style" w:cs="Arial"/>
                <w:sz w:val="18"/>
                <w:szCs w:val="18"/>
              </w:rPr>
              <w:t>order</w:t>
            </w:r>
          </w:p>
        </w:tc>
      </w:tr>
      <w:tr w:rsidR="00652FAD" w:rsidRPr="00D77BC4" w14:paraId="65CA98F3" w14:textId="77777777" w:rsidTr="00420A84">
        <w:trPr>
          <w:trHeight w:val="523"/>
          <w:tblCellSpacing w:w="20" w:type="dxa"/>
        </w:trPr>
        <w:tc>
          <w:tcPr>
            <w:tcW w:w="2723" w:type="dxa"/>
            <w:shd w:val="clear" w:color="auto" w:fill="auto"/>
          </w:tcPr>
          <w:p w14:paraId="79E28B62" w14:textId="77777777" w:rsidR="00652FAD" w:rsidRPr="008C6D81" w:rsidRDefault="00652FAD" w:rsidP="00720B17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>Emergency Room</w:t>
            </w:r>
          </w:p>
          <w:p w14:paraId="219A4B06" w14:textId="1FC4B898" w:rsidR="00652FAD" w:rsidRPr="008C6D81" w:rsidRDefault="00652FAD" w:rsidP="00720B17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Emergency Care</w:t>
            </w:r>
          </w:p>
          <w:p w14:paraId="58EA67F9" w14:textId="77777777" w:rsidR="00AE6290" w:rsidRPr="008C6D81" w:rsidRDefault="00AE6290" w:rsidP="00720B17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6834D2B9" w14:textId="4C41DC0D" w:rsidR="00652FAD" w:rsidRPr="008C6D81" w:rsidRDefault="00652FAD" w:rsidP="00AE6290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Non-</w:t>
            </w:r>
            <w:r w:rsidR="00AE6290"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E</w:t>
            </w:r>
            <w:r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mergency Care</w:t>
            </w:r>
          </w:p>
        </w:tc>
        <w:tc>
          <w:tcPr>
            <w:tcW w:w="4029" w:type="dxa"/>
            <w:gridSpan w:val="4"/>
            <w:shd w:val="clear" w:color="auto" w:fill="auto"/>
          </w:tcPr>
          <w:p w14:paraId="344174A8" w14:textId="77777777" w:rsidR="00652FAD" w:rsidRDefault="00652FAD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4975E835" w14:textId="594E604D" w:rsidR="00652FAD" w:rsidRDefault="00652FAD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 after $100 copay per visit</w:t>
            </w:r>
          </w:p>
          <w:p w14:paraId="2ED15C64" w14:textId="77777777" w:rsidR="00AE6290" w:rsidRDefault="00AE6290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4D84F8B2" w14:textId="76A2D2D3" w:rsidR="00652FAD" w:rsidRPr="00D77BC4" w:rsidRDefault="00652FAD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 after $100 copay per visit</w:t>
            </w:r>
          </w:p>
        </w:tc>
        <w:tc>
          <w:tcPr>
            <w:tcW w:w="2988" w:type="dxa"/>
            <w:shd w:val="clear" w:color="auto" w:fill="auto"/>
          </w:tcPr>
          <w:p w14:paraId="0A031952" w14:textId="77777777" w:rsidR="00652FAD" w:rsidRDefault="00652FAD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3CA7405B" w14:textId="0DB85A26" w:rsidR="00652FAD" w:rsidRDefault="00652FAD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F5093C">
              <w:rPr>
                <w:rFonts w:ascii="Bookman Old Style" w:eastAsia="Times New Roman" w:hAnsi="Bookman Old Style" w:cs="Arial"/>
                <w:sz w:val="18"/>
                <w:szCs w:val="18"/>
              </w:rPr>
              <w:t>In-Network benefit applies</w:t>
            </w:r>
          </w:p>
          <w:p w14:paraId="7467187A" w14:textId="77777777" w:rsidR="00AE6290" w:rsidRDefault="00AE6290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01459750" w14:textId="67EF8204" w:rsidR="00652FAD" w:rsidRPr="00D77BC4" w:rsidRDefault="00A267F6" w:rsidP="00A267F6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652FAD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% of U&amp;C after </w:t>
            </w:r>
            <w:r w:rsidR="00652FAD"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Deductible</w:t>
            </w:r>
            <w:r w:rsidR="00652FAD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and $</w:t>
            </w: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125</w:t>
            </w:r>
            <w:r w:rsidR="00652FAD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copay</w:t>
            </w:r>
          </w:p>
        </w:tc>
      </w:tr>
      <w:tr w:rsidR="00420A84" w:rsidRPr="00D77BC4" w14:paraId="07005639" w14:textId="77777777" w:rsidTr="007B560C">
        <w:trPr>
          <w:trHeight w:val="1405"/>
          <w:tblCellSpacing w:w="20" w:type="dxa"/>
        </w:trPr>
        <w:tc>
          <w:tcPr>
            <w:tcW w:w="2723" w:type="dxa"/>
            <w:shd w:val="clear" w:color="auto" w:fill="auto"/>
          </w:tcPr>
          <w:p w14:paraId="2E1C35C1" w14:textId="77777777" w:rsidR="00420A84" w:rsidRPr="008C6D81" w:rsidRDefault="00420A84" w:rsidP="00720B17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br w:type="page"/>
            </w:r>
            <w:r w:rsidRPr="008C6D81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Hearing Aid and Exam</w:t>
            </w:r>
          </w:p>
          <w:p w14:paraId="55D7952C" w14:textId="0B9E4F35" w:rsidR="00420A84" w:rsidRPr="008C6D81" w:rsidRDefault="00420A84" w:rsidP="001D29BD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Hardware limited</w:t>
            </w:r>
            <w:r w:rsidR="001D29BD" w:rsidRPr="008C6D81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 xml:space="preserve"> to one device up </w:t>
            </w:r>
            <w:r w:rsidRPr="008C6D81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to $1,500 per ear every 3 calendar years</w:t>
            </w:r>
          </w:p>
        </w:tc>
        <w:tc>
          <w:tcPr>
            <w:tcW w:w="7057" w:type="dxa"/>
            <w:gridSpan w:val="5"/>
            <w:shd w:val="clear" w:color="auto" w:fill="auto"/>
          </w:tcPr>
          <w:p w14:paraId="55A42CD1" w14:textId="77777777" w:rsidR="00420A84" w:rsidRDefault="00420A84" w:rsidP="00AE6290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4B4F124E" w14:textId="77777777" w:rsidR="0014086F" w:rsidRDefault="00420A84" w:rsidP="00AE6290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1D29BD">
              <w:rPr>
                <w:rFonts w:ascii="Bookman Old Style" w:eastAsia="Times New Roman" w:hAnsi="Bookman Old Style" w:cs="Arial"/>
                <w:sz w:val="18"/>
                <w:szCs w:val="18"/>
              </w:rPr>
              <w:t>100% of Plan Allowance</w:t>
            </w:r>
          </w:p>
          <w:p w14:paraId="70AF0FDC" w14:textId="32409545" w:rsidR="00420A84" w:rsidRPr="00D77BC4" w:rsidRDefault="007B560C" w:rsidP="007B560C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(Can be purchased from an Anthem</w:t>
            </w:r>
            <w:r w:rsidR="0014086F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provider and submitted to insurance or member can purchase from any other provider such as Costco, Amazon etc</w:t>
            </w:r>
            <w:r w:rsidR="008A3473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., </w:t>
            </w:r>
            <w:r w:rsidR="0014086F">
              <w:rPr>
                <w:rFonts w:ascii="Bookman Old Style" w:eastAsia="Times New Roman" w:hAnsi="Bookman Old Style" w:cs="Arial"/>
                <w:sz w:val="18"/>
                <w:szCs w:val="18"/>
              </w:rPr>
              <w:t>complete a claim form and attach receipt for reimbursement</w:t>
            </w:r>
            <w:r w:rsidR="008A3473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from Luminare.)</w:t>
            </w: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</w:t>
            </w:r>
          </w:p>
        </w:tc>
      </w:tr>
      <w:tr w:rsidR="00F85C30" w:rsidRPr="00D77BC4" w14:paraId="6DA7DDEC" w14:textId="77777777" w:rsidTr="00420A84">
        <w:trPr>
          <w:trHeight w:val="323"/>
          <w:tblCellSpacing w:w="20" w:type="dxa"/>
        </w:trPr>
        <w:tc>
          <w:tcPr>
            <w:tcW w:w="2723" w:type="dxa"/>
            <w:shd w:val="clear" w:color="auto" w:fill="auto"/>
          </w:tcPr>
          <w:p w14:paraId="2FB7CDBB" w14:textId="77777777" w:rsidR="00F85C30" w:rsidRPr="00D77BC4" w:rsidRDefault="00F85C30" w:rsidP="00720B17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Home Health Care</w:t>
            </w:r>
          </w:p>
          <w:p w14:paraId="4E199CE5" w14:textId="00B1CF19" w:rsidR="00F85C30" w:rsidRPr="00D77BC4" w:rsidRDefault="00F85C30" w:rsidP="00720B17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1</w:t>
            </w:r>
            <w:r w:rsidR="00AE6290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8</w:t>
            </w:r>
            <w:r w:rsidRPr="00D77BC4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0 visits per calendar year</w:t>
            </w:r>
          </w:p>
        </w:tc>
        <w:tc>
          <w:tcPr>
            <w:tcW w:w="4029" w:type="dxa"/>
            <w:gridSpan w:val="4"/>
            <w:shd w:val="clear" w:color="auto" w:fill="auto"/>
          </w:tcPr>
          <w:p w14:paraId="5A3DFBE1" w14:textId="77777777" w:rsidR="00F85C30" w:rsidRDefault="00F85C30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47A4DB4D" w14:textId="6BE95BF2" w:rsidR="00AE6290" w:rsidRPr="00D77BC4" w:rsidRDefault="00AE6290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</w:t>
            </w:r>
          </w:p>
        </w:tc>
        <w:tc>
          <w:tcPr>
            <w:tcW w:w="2988" w:type="dxa"/>
            <w:shd w:val="clear" w:color="auto" w:fill="auto"/>
          </w:tcPr>
          <w:p w14:paraId="24AF2E1C" w14:textId="77777777" w:rsidR="00F85C30" w:rsidRDefault="00F85C30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1A7DF836" w14:textId="5F42D291" w:rsidR="00AE6290" w:rsidRPr="00D77BC4" w:rsidRDefault="00887FD6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AE6290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Deductible</w:t>
            </w:r>
          </w:p>
        </w:tc>
      </w:tr>
      <w:tr w:rsidR="00F85C30" w:rsidRPr="00D77BC4" w14:paraId="1E9B19E2" w14:textId="77777777" w:rsidTr="00420A84">
        <w:trPr>
          <w:trHeight w:val="323"/>
          <w:tblCellSpacing w:w="20" w:type="dxa"/>
        </w:trPr>
        <w:tc>
          <w:tcPr>
            <w:tcW w:w="2723" w:type="dxa"/>
            <w:shd w:val="clear" w:color="auto" w:fill="auto"/>
          </w:tcPr>
          <w:p w14:paraId="0F3C0857" w14:textId="7D8D1223" w:rsidR="00F85C30" w:rsidRPr="00D77BC4" w:rsidRDefault="00AE6290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Home Infusion Services</w:t>
            </w:r>
          </w:p>
        </w:tc>
        <w:tc>
          <w:tcPr>
            <w:tcW w:w="4029" w:type="dxa"/>
            <w:gridSpan w:val="4"/>
            <w:shd w:val="clear" w:color="auto" w:fill="auto"/>
          </w:tcPr>
          <w:p w14:paraId="0D18ACF4" w14:textId="2C9DFE8C" w:rsidR="00F85C30" w:rsidRPr="00D77BC4" w:rsidRDefault="00AE6290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</w:t>
            </w:r>
          </w:p>
        </w:tc>
        <w:tc>
          <w:tcPr>
            <w:tcW w:w="2988" w:type="dxa"/>
            <w:shd w:val="clear" w:color="auto" w:fill="auto"/>
          </w:tcPr>
          <w:p w14:paraId="06AFBABA" w14:textId="76200FAA" w:rsidR="00F85C30" w:rsidRPr="00D77BC4" w:rsidRDefault="00887FD6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AE6290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Deductible</w:t>
            </w:r>
          </w:p>
        </w:tc>
      </w:tr>
      <w:tr w:rsidR="00F85C30" w:rsidRPr="00D77BC4" w14:paraId="5ABD7A4E" w14:textId="77777777" w:rsidTr="00420A84">
        <w:trPr>
          <w:trHeight w:val="323"/>
          <w:tblCellSpacing w:w="20" w:type="dxa"/>
        </w:trPr>
        <w:tc>
          <w:tcPr>
            <w:tcW w:w="2723" w:type="dxa"/>
            <w:shd w:val="clear" w:color="auto" w:fill="auto"/>
          </w:tcPr>
          <w:p w14:paraId="74C80783" w14:textId="0DE7CF53" w:rsidR="00F85C30" w:rsidRPr="00D77BC4" w:rsidRDefault="00F85C30" w:rsidP="00AE6290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Hospice Care</w:t>
            </w:r>
          </w:p>
        </w:tc>
        <w:tc>
          <w:tcPr>
            <w:tcW w:w="4029" w:type="dxa"/>
            <w:gridSpan w:val="4"/>
            <w:shd w:val="clear" w:color="auto" w:fill="auto"/>
          </w:tcPr>
          <w:p w14:paraId="7EFC25B7" w14:textId="37A848BC" w:rsidR="00F85C30" w:rsidRPr="00D77BC4" w:rsidRDefault="00AE6290" w:rsidP="00AE6290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</w:t>
            </w:r>
          </w:p>
        </w:tc>
        <w:tc>
          <w:tcPr>
            <w:tcW w:w="2988" w:type="dxa"/>
            <w:shd w:val="clear" w:color="auto" w:fill="auto"/>
          </w:tcPr>
          <w:p w14:paraId="71656AC2" w14:textId="29F2162D" w:rsidR="00F85C30" w:rsidRPr="00D77BC4" w:rsidRDefault="00AE6290" w:rsidP="00AE6290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 (deductible waived)</w:t>
            </w:r>
          </w:p>
        </w:tc>
      </w:tr>
      <w:tr w:rsidR="00F85C30" w:rsidRPr="00D77BC4" w14:paraId="5A7E897F" w14:textId="77777777" w:rsidTr="00420A84">
        <w:trPr>
          <w:tblCellSpacing w:w="20" w:type="dxa"/>
        </w:trPr>
        <w:tc>
          <w:tcPr>
            <w:tcW w:w="2723" w:type="dxa"/>
            <w:shd w:val="clear" w:color="auto" w:fill="auto"/>
          </w:tcPr>
          <w:p w14:paraId="3209D67B" w14:textId="77777777" w:rsidR="00F85C30" w:rsidRPr="00D77BC4" w:rsidRDefault="00F85C30" w:rsidP="00720B17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Hospital</w:t>
            </w:r>
          </w:p>
          <w:p w14:paraId="3E7605D9" w14:textId="59896C1E" w:rsidR="00F85C30" w:rsidRPr="00D77BC4" w:rsidRDefault="00F85C30" w:rsidP="00720B17">
            <w:pPr>
              <w:widowControl w:val="0"/>
              <w:numPr>
                <w:ilvl w:val="0"/>
                <w:numId w:val="21"/>
              </w:numPr>
              <w:spacing w:before="40" w:after="40"/>
              <w:ind w:left="0"/>
              <w:contextualSpacing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Inpatient</w:t>
            </w:r>
          </w:p>
          <w:p w14:paraId="50CB3584" w14:textId="15FEE7C1" w:rsidR="00F85C30" w:rsidRDefault="00F85C30" w:rsidP="00EC6FC2">
            <w:pPr>
              <w:widowControl w:val="0"/>
              <w:spacing w:before="120" w:after="40"/>
              <w:contextualSpacing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  <w:p w14:paraId="475A379E" w14:textId="31FAEFA8" w:rsidR="00EC6FC2" w:rsidRPr="00EC6FC2" w:rsidRDefault="00EC6FC2" w:rsidP="00EC6FC2">
            <w:pPr>
              <w:widowControl w:val="0"/>
              <w:numPr>
                <w:ilvl w:val="0"/>
                <w:numId w:val="12"/>
              </w:numPr>
              <w:spacing w:before="120" w:after="40"/>
              <w:ind w:left="0"/>
              <w:contextualSpacing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  <w:p w14:paraId="1ED0E112" w14:textId="1D2BA0C7" w:rsidR="00F85C30" w:rsidRPr="00D77BC4" w:rsidRDefault="00EC6FC2" w:rsidP="00EC6FC2">
            <w:pPr>
              <w:widowControl w:val="0"/>
              <w:numPr>
                <w:ilvl w:val="0"/>
                <w:numId w:val="12"/>
              </w:numPr>
              <w:spacing w:before="120" w:after="40"/>
              <w:ind w:left="0"/>
              <w:contextualSpacing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O</w:t>
            </w:r>
            <w:r w:rsidR="00F85C30" w:rsidRPr="00D77BC4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utpatient Surgical</w:t>
            </w:r>
          </w:p>
          <w:p w14:paraId="4E573A64" w14:textId="77777777" w:rsidR="00F85C30" w:rsidRPr="00D77BC4" w:rsidRDefault="00F85C30" w:rsidP="00720B17">
            <w:pPr>
              <w:widowControl w:val="0"/>
              <w:spacing w:before="40" w:after="40"/>
              <w:contextualSpacing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  <w:p w14:paraId="0367F9C8" w14:textId="1B1E533D" w:rsidR="00F85C30" w:rsidRPr="00D77BC4" w:rsidRDefault="00F85C30" w:rsidP="00720B17">
            <w:pPr>
              <w:widowControl w:val="0"/>
              <w:numPr>
                <w:ilvl w:val="0"/>
                <w:numId w:val="12"/>
              </w:numPr>
              <w:spacing w:before="40" w:after="40"/>
              <w:ind w:left="0"/>
              <w:contextualSpacing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4029" w:type="dxa"/>
            <w:gridSpan w:val="4"/>
            <w:shd w:val="clear" w:color="auto" w:fill="auto"/>
          </w:tcPr>
          <w:p w14:paraId="46E60CE7" w14:textId="77777777" w:rsidR="00F85C30" w:rsidRPr="00D77BC4" w:rsidRDefault="00F85C30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6F4D5811" w14:textId="4942BF61" w:rsidR="00EC6FC2" w:rsidRDefault="00EC6FC2" w:rsidP="00EC6FC2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 after $100 copay per admission</w:t>
            </w:r>
          </w:p>
          <w:p w14:paraId="010B8598" w14:textId="57E418CF" w:rsidR="00EC6FC2" w:rsidRDefault="00EC6FC2" w:rsidP="00EC6FC2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64988F78" w14:textId="77777777" w:rsidR="00EC6FC2" w:rsidRDefault="00EC6FC2" w:rsidP="00EC6FC2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6472C2AC" w14:textId="37AAA986" w:rsidR="00EC6FC2" w:rsidRPr="00D77BC4" w:rsidRDefault="00EC6FC2" w:rsidP="00EC6FC2">
            <w:pPr>
              <w:widowControl w:val="0"/>
              <w:snapToGrid w:val="0"/>
              <w:spacing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100% after $50 copay </w:t>
            </w:r>
          </w:p>
          <w:p w14:paraId="6F17DA84" w14:textId="5FD55F7A" w:rsidR="00F85C30" w:rsidRPr="00D77BC4" w:rsidRDefault="00F85C30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  <w:tc>
          <w:tcPr>
            <w:tcW w:w="2988" w:type="dxa"/>
            <w:shd w:val="clear" w:color="auto" w:fill="auto"/>
          </w:tcPr>
          <w:p w14:paraId="2F804B9A" w14:textId="77777777" w:rsidR="00EC6FC2" w:rsidRDefault="00EC6FC2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3EB9810F" w14:textId="5898EA56" w:rsidR="00F85C30" w:rsidRDefault="00887FD6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EC6FC2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Deductible and $500 copay</w:t>
            </w:r>
            <w:r w:rsidR="00EC6FC2"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</w:t>
            </w:r>
            <w:r w:rsidR="00EC6FC2">
              <w:rPr>
                <w:rFonts w:ascii="Bookman Old Style" w:eastAsia="Times New Roman" w:hAnsi="Bookman Old Style" w:cs="Arial"/>
                <w:sz w:val="18"/>
                <w:szCs w:val="18"/>
              </w:rPr>
              <w:t>per admission</w:t>
            </w:r>
          </w:p>
          <w:p w14:paraId="6F8BBD22" w14:textId="77777777" w:rsidR="00EC6FC2" w:rsidRPr="00D77BC4" w:rsidRDefault="00EC6FC2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000BA9D2" w14:textId="22D76429" w:rsidR="00F85C30" w:rsidRPr="00D77BC4" w:rsidRDefault="00887FD6" w:rsidP="00EC6FC2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EC6FC2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Deductible and $85 copay</w:t>
            </w:r>
            <w:r w:rsidR="00EC6FC2"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</w:t>
            </w:r>
          </w:p>
        </w:tc>
      </w:tr>
      <w:tr w:rsidR="003F3AC0" w:rsidRPr="00D77BC4" w14:paraId="181D2A51" w14:textId="77777777" w:rsidTr="007B560C">
        <w:trPr>
          <w:tblCellSpacing w:w="20" w:type="dxa"/>
        </w:trPr>
        <w:tc>
          <w:tcPr>
            <w:tcW w:w="2730" w:type="dxa"/>
            <w:gridSpan w:val="2"/>
            <w:vMerge w:val="restart"/>
            <w:shd w:val="clear" w:color="auto" w:fill="auto"/>
          </w:tcPr>
          <w:p w14:paraId="7F25CF18" w14:textId="06B5814F" w:rsidR="003F3AC0" w:rsidRPr="008C6D81" w:rsidRDefault="003F3AC0" w:rsidP="00420A84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br w:type="page"/>
            </w:r>
            <w:r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br w:type="page"/>
            </w:r>
            <w:r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br w:type="page"/>
            </w:r>
            <w:r w:rsidRPr="008C6D81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Infertility Treatment/ Assisted Reproduction</w:t>
            </w:r>
          </w:p>
          <w:p w14:paraId="6886D044" w14:textId="77777777" w:rsidR="003F3AC0" w:rsidRPr="008C6D81" w:rsidRDefault="003F3AC0" w:rsidP="00420A84">
            <w:pPr>
              <w:widowControl w:val="0"/>
              <w:spacing w:before="40" w:after="40"/>
              <w:contextualSpacing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 xml:space="preserve">Treatment includes office visits, testing, IVF, GIFT, ZIFT, AID AND IUI.  </w:t>
            </w:r>
          </w:p>
          <w:p w14:paraId="16F0A6FC" w14:textId="77777777" w:rsidR="003F3AC0" w:rsidRPr="008C6D81" w:rsidRDefault="003F3AC0" w:rsidP="00420A84">
            <w:pPr>
              <w:widowControl w:val="0"/>
              <w:spacing w:before="40" w:after="40"/>
              <w:contextualSpacing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  <w:p w14:paraId="4AB58DA8" w14:textId="77777777" w:rsidR="003F3AC0" w:rsidRPr="008C6D81" w:rsidRDefault="003F3AC0" w:rsidP="00420A84">
            <w:pPr>
              <w:widowControl w:val="0"/>
              <w:spacing w:before="40" w:after="40"/>
              <w:contextualSpacing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 xml:space="preserve">Maximum Lifetime Benefit: 3 IVF cycles </w:t>
            </w:r>
          </w:p>
          <w:p w14:paraId="79061CFF" w14:textId="77777777" w:rsidR="003F3AC0" w:rsidRPr="008C6D81" w:rsidRDefault="003F3AC0" w:rsidP="00420A84">
            <w:pPr>
              <w:widowControl w:val="0"/>
              <w:spacing w:before="40" w:after="40"/>
              <w:contextualSpacing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  <w:p w14:paraId="2942C2B4" w14:textId="2AC15209" w:rsidR="003F3AC0" w:rsidRPr="008C6D81" w:rsidRDefault="003F3AC0" w:rsidP="00401C99">
            <w:pPr>
              <w:widowControl w:val="0"/>
              <w:spacing w:before="40" w:after="40"/>
              <w:contextualSpacing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 xml:space="preserve">Infertility Specialty </w:t>
            </w:r>
            <w:r w:rsidR="00401C99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meds</w:t>
            </w:r>
          </w:p>
        </w:tc>
        <w:tc>
          <w:tcPr>
            <w:tcW w:w="3831" w:type="dxa"/>
            <w:shd w:val="clear" w:color="auto" w:fill="auto"/>
          </w:tcPr>
          <w:p w14:paraId="01342CDD" w14:textId="77777777" w:rsidR="003F3AC0" w:rsidRPr="008C6D81" w:rsidRDefault="003F3AC0" w:rsidP="00420A84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49A9D9F9" w14:textId="77777777" w:rsidR="003F3AC0" w:rsidRPr="008C6D81" w:rsidRDefault="003F3AC0" w:rsidP="00420A84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100% after $25 copay per service </w:t>
            </w:r>
          </w:p>
          <w:p w14:paraId="141C0E70" w14:textId="77777777" w:rsidR="003F3AC0" w:rsidRPr="008C6D81" w:rsidRDefault="003F3AC0" w:rsidP="00420A84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  <w:tc>
          <w:tcPr>
            <w:tcW w:w="3179" w:type="dxa"/>
            <w:gridSpan w:val="3"/>
            <w:shd w:val="clear" w:color="auto" w:fill="auto"/>
          </w:tcPr>
          <w:p w14:paraId="136289A0" w14:textId="77777777" w:rsidR="003F3AC0" w:rsidRPr="008C6D81" w:rsidRDefault="003F3AC0" w:rsidP="00420A84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464675AC" w14:textId="20B2793D" w:rsidR="003F3AC0" w:rsidRPr="008C6D81" w:rsidRDefault="00887FD6" w:rsidP="00420A84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3F3AC0"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Deductible and $25 copay per service</w:t>
            </w:r>
          </w:p>
        </w:tc>
      </w:tr>
      <w:tr w:rsidR="003F3AC0" w:rsidRPr="00D77BC4" w14:paraId="3E261FB1" w14:textId="77777777" w:rsidTr="007B560C">
        <w:trPr>
          <w:tblCellSpacing w:w="20" w:type="dxa"/>
        </w:trPr>
        <w:tc>
          <w:tcPr>
            <w:tcW w:w="2730" w:type="dxa"/>
            <w:gridSpan w:val="2"/>
            <w:vMerge/>
            <w:shd w:val="clear" w:color="auto" w:fill="auto"/>
          </w:tcPr>
          <w:p w14:paraId="31ED2F4E" w14:textId="77777777" w:rsidR="003F3AC0" w:rsidRPr="008C6D81" w:rsidRDefault="003F3AC0" w:rsidP="00420A84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  <w:tc>
          <w:tcPr>
            <w:tcW w:w="7050" w:type="dxa"/>
            <w:gridSpan w:val="4"/>
            <w:shd w:val="clear" w:color="auto" w:fill="auto"/>
          </w:tcPr>
          <w:p w14:paraId="36565825" w14:textId="77777777" w:rsidR="003F3AC0" w:rsidRPr="008C6D81" w:rsidRDefault="003F3AC0" w:rsidP="00420A84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308AA257" w14:textId="77777777" w:rsidR="00401C99" w:rsidRDefault="003F3AC0" w:rsidP="00420A84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887FD6">
              <w:rPr>
                <w:rFonts w:ascii="Bookman Old Style" w:eastAsia="Times New Roman" w:hAnsi="Bookman Old Style" w:cs="Arial"/>
                <w:sz w:val="18"/>
                <w:szCs w:val="18"/>
              </w:rPr>
              <w:t>Plan pays 100% for covered Infertility Specialty Medications when obtained from Schrafts II Pharmacy.</w:t>
            </w:r>
          </w:p>
          <w:p w14:paraId="2E8B1070" w14:textId="6E1180E4" w:rsidR="003F3AC0" w:rsidRPr="00887FD6" w:rsidRDefault="003F3AC0" w:rsidP="00420A84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887FD6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</w:t>
            </w:r>
          </w:p>
          <w:p w14:paraId="3FC9DCBD" w14:textId="77777777" w:rsidR="003F3AC0" w:rsidRPr="008C6D81" w:rsidRDefault="003F3AC0" w:rsidP="00420A84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887FD6">
              <w:rPr>
                <w:rFonts w:ascii="Bookman Old Style" w:eastAsia="Times New Roman" w:hAnsi="Bookman Old Style" w:cs="Arial"/>
                <w:sz w:val="18"/>
                <w:szCs w:val="18"/>
              </w:rPr>
              <w:t>Schrafts II Pharmacy 855-724-7238</w:t>
            </w:r>
          </w:p>
        </w:tc>
      </w:tr>
    </w:tbl>
    <w:p w14:paraId="5E0724AB" w14:textId="4B6D730A" w:rsidR="00EC6FC2" w:rsidRDefault="00EC6FC2">
      <w:pPr>
        <w:rPr>
          <w:rFonts w:ascii="Bookman Old Style" w:hAnsi="Bookman Old Style"/>
        </w:rPr>
      </w:pPr>
    </w:p>
    <w:tbl>
      <w:tblPr>
        <w:tblW w:w="4614" w:type="pct"/>
        <w:tblCellSpacing w:w="20" w:type="dxa"/>
        <w:tblInd w:w="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1973"/>
        <w:gridCol w:w="2804"/>
        <w:gridCol w:w="4510"/>
      </w:tblGrid>
      <w:tr w:rsidR="00327B5B" w:rsidRPr="00D77BC4" w14:paraId="4308596D" w14:textId="77777777" w:rsidTr="009C792F">
        <w:trPr>
          <w:tblCellSpacing w:w="20" w:type="dxa"/>
        </w:trPr>
        <w:tc>
          <w:tcPr>
            <w:tcW w:w="1030" w:type="pct"/>
            <w:shd w:val="clear" w:color="auto" w:fill="D3EBDA" w:themeFill="accent5" w:themeFillTint="33"/>
          </w:tcPr>
          <w:p w14:paraId="6940839C" w14:textId="77777777" w:rsidR="0029334E" w:rsidRPr="00D77BC4" w:rsidRDefault="0029334E" w:rsidP="00D77BC4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  <w:lastRenderedPageBreak/>
              <w:t>COVERED SERVICES</w:t>
            </w:r>
          </w:p>
        </w:tc>
        <w:tc>
          <w:tcPr>
            <w:tcW w:w="1497" w:type="pct"/>
            <w:shd w:val="clear" w:color="auto" w:fill="D3EBDA" w:themeFill="accent5" w:themeFillTint="33"/>
          </w:tcPr>
          <w:p w14:paraId="6B05DDA6" w14:textId="77777777" w:rsidR="0029334E" w:rsidRPr="00D77BC4" w:rsidRDefault="0029334E" w:rsidP="00D77BC4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IN-NETWORK</w:t>
            </w:r>
          </w:p>
          <w:p w14:paraId="5B150B4F" w14:textId="75D07C08" w:rsidR="0029334E" w:rsidRPr="00D77BC4" w:rsidRDefault="007514FA" w:rsidP="00D77BC4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Plan Pays</w:t>
            </w:r>
          </w:p>
        </w:tc>
        <w:tc>
          <w:tcPr>
            <w:tcW w:w="2387" w:type="pct"/>
            <w:shd w:val="clear" w:color="auto" w:fill="D3EBDA" w:themeFill="accent5" w:themeFillTint="33"/>
          </w:tcPr>
          <w:p w14:paraId="515FC604" w14:textId="77777777" w:rsidR="0029334E" w:rsidRPr="00D77BC4" w:rsidRDefault="0029334E" w:rsidP="00D77BC4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OUT-OF-NETWORK</w:t>
            </w:r>
          </w:p>
          <w:p w14:paraId="623C6C01" w14:textId="6BC3A003" w:rsidR="0029334E" w:rsidRPr="00D77BC4" w:rsidRDefault="007514FA" w:rsidP="00D77BC4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Plan </w:t>
            </w:r>
            <w:r w:rsidR="0029334E"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Pays</w:t>
            </w:r>
          </w:p>
        </w:tc>
      </w:tr>
      <w:tr w:rsidR="00172FA8" w:rsidRPr="00D77BC4" w14:paraId="119743A8" w14:textId="77777777" w:rsidTr="009C7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/>
          <w:tblCellSpacing w:w="20" w:type="dxa"/>
        </w:trPr>
        <w:tc>
          <w:tcPr>
            <w:tcW w:w="1030" w:type="pct"/>
            <w:shd w:val="clear" w:color="auto" w:fill="auto"/>
          </w:tcPr>
          <w:p w14:paraId="29919570" w14:textId="2C308FBE" w:rsidR="006F58EC" w:rsidRPr="008C6D81" w:rsidRDefault="006F58EC" w:rsidP="00720B17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Maternity</w:t>
            </w:r>
          </w:p>
          <w:p w14:paraId="511EB98F" w14:textId="5511F60A" w:rsidR="006F58EC" w:rsidRPr="008C6D81" w:rsidRDefault="006F58EC" w:rsidP="00720B17">
            <w:pPr>
              <w:widowControl w:val="0"/>
              <w:numPr>
                <w:ilvl w:val="0"/>
                <w:numId w:val="17"/>
              </w:numPr>
              <w:snapToGrid w:val="0"/>
              <w:spacing w:before="40" w:after="40"/>
              <w:ind w:left="0"/>
              <w:contextualSpacing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Prenatal/Postnatal</w:t>
            </w:r>
          </w:p>
          <w:p w14:paraId="2D18B347" w14:textId="77777777" w:rsidR="006F58EC" w:rsidRPr="008C6D81" w:rsidRDefault="006F58EC" w:rsidP="00720B17">
            <w:pPr>
              <w:widowControl w:val="0"/>
              <w:numPr>
                <w:ilvl w:val="0"/>
                <w:numId w:val="17"/>
              </w:numPr>
              <w:snapToGrid w:val="0"/>
              <w:spacing w:before="40" w:after="40"/>
              <w:ind w:left="0"/>
              <w:contextualSpacing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  <w:p w14:paraId="22C194EB" w14:textId="77777777" w:rsidR="006F58EC" w:rsidRPr="008C6D81" w:rsidRDefault="006F58EC" w:rsidP="00720B17">
            <w:pPr>
              <w:widowControl w:val="0"/>
              <w:numPr>
                <w:ilvl w:val="0"/>
                <w:numId w:val="17"/>
              </w:numPr>
              <w:snapToGrid w:val="0"/>
              <w:spacing w:before="40" w:after="40"/>
              <w:ind w:left="0"/>
              <w:contextualSpacing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Initial Office Visit</w:t>
            </w:r>
          </w:p>
          <w:p w14:paraId="489391F2" w14:textId="77777777" w:rsidR="006F58EC" w:rsidRPr="008C6D81" w:rsidRDefault="006F58EC" w:rsidP="006F58EC">
            <w:pPr>
              <w:widowControl w:val="0"/>
              <w:numPr>
                <w:ilvl w:val="0"/>
                <w:numId w:val="17"/>
              </w:numPr>
              <w:snapToGrid w:val="0"/>
              <w:spacing w:before="40" w:after="40"/>
              <w:ind w:left="0"/>
              <w:contextualSpacing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  <w:p w14:paraId="21F1AD00" w14:textId="46BC8052" w:rsidR="006F58EC" w:rsidRPr="008C6D81" w:rsidRDefault="006F58EC" w:rsidP="006F58EC">
            <w:pPr>
              <w:widowControl w:val="0"/>
              <w:numPr>
                <w:ilvl w:val="0"/>
                <w:numId w:val="17"/>
              </w:numPr>
              <w:snapToGrid w:val="0"/>
              <w:spacing w:before="40" w:after="40"/>
              <w:ind w:left="0"/>
              <w:contextualSpacing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Delivery</w:t>
            </w:r>
          </w:p>
          <w:p w14:paraId="4B82916E" w14:textId="77777777" w:rsidR="006F58EC" w:rsidRPr="008C6D81" w:rsidRDefault="006F58EC" w:rsidP="006F58EC">
            <w:pPr>
              <w:widowControl w:val="0"/>
              <w:numPr>
                <w:ilvl w:val="0"/>
                <w:numId w:val="17"/>
              </w:numPr>
              <w:snapToGrid w:val="0"/>
              <w:spacing w:before="40" w:after="40"/>
              <w:ind w:left="0"/>
              <w:contextualSpacing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  <w:p w14:paraId="7E75D353" w14:textId="77777777" w:rsidR="006F58EC" w:rsidRPr="008C6D81" w:rsidRDefault="006F58EC" w:rsidP="006F58EC">
            <w:pPr>
              <w:widowControl w:val="0"/>
              <w:numPr>
                <w:ilvl w:val="0"/>
                <w:numId w:val="17"/>
              </w:numPr>
              <w:snapToGrid w:val="0"/>
              <w:spacing w:before="40" w:after="40"/>
              <w:ind w:left="0"/>
              <w:contextualSpacing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  <w:p w14:paraId="3A27DA45" w14:textId="6AEC1887" w:rsidR="006F58EC" w:rsidRPr="008C6D81" w:rsidRDefault="006F58EC" w:rsidP="006F58EC">
            <w:pPr>
              <w:widowControl w:val="0"/>
              <w:numPr>
                <w:ilvl w:val="0"/>
                <w:numId w:val="17"/>
              </w:numPr>
              <w:snapToGrid w:val="0"/>
              <w:spacing w:before="40" w:after="40"/>
              <w:ind w:left="0"/>
              <w:contextualSpacing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Inpatient Facility</w:t>
            </w:r>
          </w:p>
        </w:tc>
        <w:tc>
          <w:tcPr>
            <w:tcW w:w="1497" w:type="pct"/>
            <w:shd w:val="clear" w:color="auto" w:fill="auto"/>
          </w:tcPr>
          <w:p w14:paraId="25ED5CEA" w14:textId="6D5B01C7" w:rsidR="006F58EC" w:rsidRPr="008C6D81" w:rsidRDefault="006F58EC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1E123A4D" w14:textId="657AA53E" w:rsidR="006F58EC" w:rsidRPr="008C6D81" w:rsidRDefault="006F58EC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100%</w:t>
            </w:r>
          </w:p>
          <w:p w14:paraId="4CCFB271" w14:textId="77777777" w:rsidR="006F58EC" w:rsidRPr="008C6D81" w:rsidRDefault="006F58EC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3C5365C7" w14:textId="01C6C6B4" w:rsidR="006F58EC" w:rsidRPr="008C6D81" w:rsidRDefault="00402329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100% after </w:t>
            </w:r>
            <w:r w:rsidR="006F58EC"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$25 Copay </w:t>
            </w:r>
          </w:p>
          <w:p w14:paraId="2737B2CA" w14:textId="77777777" w:rsidR="006F58EC" w:rsidRPr="008C6D81" w:rsidRDefault="006F58EC" w:rsidP="006F58EC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2B90E511" w14:textId="3A0EB774" w:rsidR="00420A84" w:rsidRPr="008C6D81" w:rsidRDefault="00402329" w:rsidP="00420A84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100% after </w:t>
            </w:r>
            <w:r w:rsidR="00420A84"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$25 Copay </w:t>
            </w:r>
          </w:p>
          <w:p w14:paraId="0326209F" w14:textId="77777777" w:rsidR="00420A84" w:rsidRPr="008C6D81" w:rsidRDefault="00420A84" w:rsidP="00420A84">
            <w:pPr>
              <w:widowControl w:val="0"/>
              <w:spacing w:before="8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18AA1896" w14:textId="25421000" w:rsidR="006F58EC" w:rsidRPr="008C6D81" w:rsidRDefault="006F58EC" w:rsidP="00040AC2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100%</w:t>
            </w:r>
            <w:r w:rsidR="00040AC2"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after $100 copay per admission</w:t>
            </w:r>
          </w:p>
        </w:tc>
        <w:tc>
          <w:tcPr>
            <w:tcW w:w="2387" w:type="pct"/>
            <w:shd w:val="clear" w:color="auto" w:fill="auto"/>
          </w:tcPr>
          <w:p w14:paraId="507DFD45" w14:textId="77777777" w:rsidR="006F58EC" w:rsidRPr="008C6D81" w:rsidRDefault="006F58EC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29D46BCA" w14:textId="1310DE02" w:rsidR="006F58EC" w:rsidRPr="008C6D81" w:rsidRDefault="00887FD6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6F58EC"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% of U&amp;C after Deductible and $25 copay </w:t>
            </w:r>
          </w:p>
          <w:p w14:paraId="42EF9057" w14:textId="77777777" w:rsidR="00420A84" w:rsidRPr="008C6D81" w:rsidRDefault="00420A84" w:rsidP="006F58EC">
            <w:pPr>
              <w:widowControl w:val="0"/>
              <w:spacing w:before="8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2C6FBDDE" w14:textId="6FEA9E9C" w:rsidR="006F58EC" w:rsidRPr="008C6D81" w:rsidRDefault="00887FD6" w:rsidP="00420A84">
            <w:pPr>
              <w:widowControl w:val="0"/>
              <w:spacing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6F58EC"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% of U&amp;C after Deductible and $25 copay </w:t>
            </w:r>
          </w:p>
          <w:p w14:paraId="2A731B57" w14:textId="77777777" w:rsidR="00420A84" w:rsidRPr="008C6D81" w:rsidRDefault="00420A84" w:rsidP="006F58EC">
            <w:pPr>
              <w:widowControl w:val="0"/>
              <w:spacing w:before="8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76295965" w14:textId="34D0F83D" w:rsidR="006F58EC" w:rsidRPr="008C6D81" w:rsidRDefault="00887FD6" w:rsidP="00420A84">
            <w:pPr>
              <w:widowControl w:val="0"/>
              <w:spacing w:after="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6F58EC"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% of U&amp;C after Deductible </w:t>
            </w:r>
          </w:p>
          <w:p w14:paraId="19A07E20" w14:textId="77777777" w:rsidR="006F58EC" w:rsidRPr="008C6D81" w:rsidRDefault="006F58EC" w:rsidP="006F58EC">
            <w:pPr>
              <w:widowControl w:val="0"/>
              <w:spacing w:before="8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75204A1C" w14:textId="3C04A904" w:rsidR="006F58EC" w:rsidRPr="008C6D81" w:rsidRDefault="00887FD6" w:rsidP="00420A84">
            <w:pPr>
              <w:widowControl w:val="0"/>
              <w:spacing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6F58EC"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Deductible and $500 copay per admission</w:t>
            </w:r>
          </w:p>
          <w:p w14:paraId="070979EE" w14:textId="186EFE59" w:rsidR="006F58EC" w:rsidRPr="008C6D81" w:rsidRDefault="006F58EC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</w:tr>
      <w:tr w:rsidR="00327B5B" w:rsidRPr="00D77BC4" w14:paraId="4C3AF6EC" w14:textId="77777777" w:rsidTr="009C792F">
        <w:trPr>
          <w:trHeight w:val="318"/>
          <w:tblCellSpacing w:w="20" w:type="dxa"/>
        </w:trPr>
        <w:tc>
          <w:tcPr>
            <w:tcW w:w="1030" w:type="pct"/>
            <w:vMerge w:val="restart"/>
            <w:shd w:val="clear" w:color="auto" w:fill="auto"/>
          </w:tcPr>
          <w:p w14:paraId="43E96DC7" w14:textId="71F6ACF3" w:rsidR="0021180D" w:rsidRPr="008C6D81" w:rsidRDefault="0021180D" w:rsidP="00420A84">
            <w:pPr>
              <w:widowControl w:val="0"/>
              <w:spacing w:before="40" w:after="12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Mental Health</w:t>
            </w:r>
          </w:p>
          <w:p w14:paraId="6D255623" w14:textId="77777777" w:rsidR="0021180D" w:rsidRPr="008C6D81" w:rsidRDefault="0021180D" w:rsidP="001A3DE1">
            <w:pPr>
              <w:widowControl w:val="0"/>
              <w:numPr>
                <w:ilvl w:val="0"/>
                <w:numId w:val="23"/>
              </w:numPr>
              <w:spacing w:before="40" w:after="40"/>
              <w:ind w:left="0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Office Visit</w:t>
            </w:r>
          </w:p>
          <w:p w14:paraId="5454A1E9" w14:textId="78832AC8" w:rsidR="000556F4" w:rsidRPr="008C6D81" w:rsidRDefault="000556F4" w:rsidP="00420A84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4DC3087A" w14:textId="04A4318C" w:rsidR="00420A84" w:rsidRPr="008C6D81" w:rsidRDefault="00420A84" w:rsidP="000556F4">
            <w:pPr>
              <w:widowControl w:val="0"/>
              <w:spacing w:before="40" w:after="0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Virtual Visit</w:t>
            </w:r>
          </w:p>
          <w:p w14:paraId="2A0D7977" w14:textId="7B9B419A" w:rsidR="000556F4" w:rsidRPr="008C6D81" w:rsidRDefault="000556F4" w:rsidP="00420A84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0E30BA98" w14:textId="644ACF6F" w:rsidR="008C6D81" w:rsidRPr="008C6D81" w:rsidRDefault="008C6D81" w:rsidP="00420A84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ABA Therapy</w:t>
            </w:r>
            <w:r w:rsidR="00F5093C">
              <w:rPr>
                <w:rFonts w:ascii="Bookman Old Style" w:eastAsia="Times New Roman" w:hAnsi="Bookman Old Style" w:cs="Arial"/>
                <w:sz w:val="18"/>
                <w:szCs w:val="18"/>
              </w:rPr>
              <w:t>*</w:t>
            </w:r>
          </w:p>
          <w:p w14:paraId="5094662E" w14:textId="77777777" w:rsidR="008C6D81" w:rsidRPr="008C6D81" w:rsidRDefault="008C6D81" w:rsidP="00B421BD">
            <w:pPr>
              <w:widowControl w:val="0"/>
              <w:numPr>
                <w:ilvl w:val="0"/>
                <w:numId w:val="23"/>
              </w:numPr>
              <w:spacing w:after="0"/>
              <w:ind w:left="0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4C667DAA" w14:textId="261A0DE9" w:rsidR="0021180D" w:rsidRPr="008C6D81" w:rsidRDefault="0021180D" w:rsidP="00B421BD">
            <w:pPr>
              <w:widowControl w:val="0"/>
              <w:numPr>
                <w:ilvl w:val="0"/>
                <w:numId w:val="23"/>
              </w:numPr>
              <w:spacing w:after="0"/>
              <w:ind w:left="0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Inpatient Treatment</w:t>
            </w:r>
            <w:r w:rsidR="00F47B3E"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*</w:t>
            </w:r>
          </w:p>
          <w:p w14:paraId="159E232A" w14:textId="6488CEFB" w:rsidR="0021180D" w:rsidRPr="008C6D81" w:rsidRDefault="0021180D" w:rsidP="004B04CB">
            <w:pPr>
              <w:widowControl w:val="0"/>
              <w:numPr>
                <w:ilvl w:val="0"/>
                <w:numId w:val="23"/>
              </w:numPr>
              <w:spacing w:before="240" w:after="0"/>
              <w:ind w:left="0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Residential Treatment</w:t>
            </w:r>
            <w:r w:rsidR="00F47B3E"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*</w:t>
            </w:r>
          </w:p>
          <w:p w14:paraId="1CB79173" w14:textId="5F1662D3" w:rsidR="0021180D" w:rsidRPr="008A663C" w:rsidRDefault="0021180D" w:rsidP="008A663C">
            <w:pPr>
              <w:widowControl w:val="0"/>
              <w:numPr>
                <w:ilvl w:val="0"/>
                <w:numId w:val="23"/>
              </w:numPr>
              <w:spacing w:before="140" w:after="40"/>
              <w:ind w:left="0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Partial Day Program</w:t>
            </w:r>
            <w:r w:rsidR="008A663C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* </w:t>
            </w:r>
            <w:r w:rsidR="008A663C" w:rsidRPr="008A663C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with </w:t>
            </w:r>
            <w:r w:rsidRPr="008A663C">
              <w:rPr>
                <w:rFonts w:ascii="Bookman Old Style" w:eastAsia="Times New Roman" w:hAnsi="Bookman Old Style" w:cs="Arial"/>
                <w:sz w:val="18"/>
                <w:szCs w:val="18"/>
              </w:rPr>
              <w:t>Intensive Outpatient Treatment</w:t>
            </w:r>
          </w:p>
          <w:p w14:paraId="4953A325" w14:textId="138F621E" w:rsidR="0021180D" w:rsidRPr="008C6D81" w:rsidRDefault="0021180D" w:rsidP="001A3DE1">
            <w:pPr>
              <w:widowControl w:val="0"/>
              <w:numPr>
                <w:ilvl w:val="0"/>
                <w:numId w:val="23"/>
              </w:numPr>
              <w:spacing w:before="40" w:after="40"/>
              <w:ind w:left="0"/>
              <w:contextualSpacing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auto"/>
          </w:tcPr>
          <w:p w14:paraId="28A6AF64" w14:textId="5BED30A0" w:rsidR="0021180D" w:rsidRPr="008C6D81" w:rsidRDefault="0021180D" w:rsidP="00420A84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after="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356F593F" w14:textId="77777777" w:rsidR="00420A84" w:rsidRPr="008C6D81" w:rsidRDefault="00420A84" w:rsidP="00420A84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after="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1DA346DA" w14:textId="0DBCBFAB" w:rsidR="0021180D" w:rsidRPr="00EE1B4D" w:rsidRDefault="00EE1B4D" w:rsidP="00EE1B4D">
            <w:pPr>
              <w:widowControl w:val="0"/>
              <w:spacing w:after="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EE1B4D">
              <w:rPr>
                <w:rFonts w:ascii="Bookman Old Style" w:eastAsia="Times New Roman" w:hAnsi="Bookman Old Style" w:cs="Arial"/>
                <w:sz w:val="16"/>
                <w:szCs w:val="16"/>
              </w:rPr>
              <w:t>100%</w:t>
            </w:r>
            <w:r w:rsidRPr="00EE1B4D">
              <w:rPr>
                <w:rFonts w:ascii="Bookman Old Style" w:eastAsia="Times New Roman" w:hAnsi="Bookman Old Style" w:cs="Arial"/>
                <w:sz w:val="16"/>
                <w:szCs w:val="16"/>
              </w:rPr>
              <w:t xml:space="preserve"> after </w:t>
            </w:r>
            <w:r w:rsidR="0021180D" w:rsidRPr="00EE1B4D">
              <w:rPr>
                <w:rFonts w:ascii="Bookman Old Style" w:eastAsia="Times New Roman" w:hAnsi="Bookman Old Style" w:cs="Arial"/>
                <w:sz w:val="16"/>
                <w:szCs w:val="16"/>
              </w:rPr>
              <w:t>$25 Copay per visit</w:t>
            </w:r>
          </w:p>
          <w:p w14:paraId="3348AC9A" w14:textId="41E52AC8" w:rsidR="0021180D" w:rsidRPr="008C6D81" w:rsidRDefault="0021180D" w:rsidP="00420A84">
            <w:pPr>
              <w:widowControl w:val="0"/>
              <w:spacing w:after="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0FA6FFD1" w14:textId="7E5D0531" w:rsidR="00420A84" w:rsidRPr="008C6D81" w:rsidRDefault="00420A84" w:rsidP="00B421BD">
            <w:pPr>
              <w:widowControl w:val="0"/>
              <w:spacing w:before="40" w:after="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100%</w:t>
            </w:r>
          </w:p>
          <w:p w14:paraId="335FDAB6" w14:textId="77777777" w:rsidR="00420A84" w:rsidRPr="008C6D81" w:rsidRDefault="00420A84" w:rsidP="00420A84">
            <w:pPr>
              <w:widowControl w:val="0"/>
              <w:spacing w:after="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60477AC0" w14:textId="77777777" w:rsidR="00EE1B4D" w:rsidRPr="00EE1B4D" w:rsidRDefault="00EE1B4D" w:rsidP="00EE1B4D">
            <w:pPr>
              <w:widowControl w:val="0"/>
              <w:spacing w:after="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EE1B4D">
              <w:rPr>
                <w:rFonts w:ascii="Bookman Old Style" w:eastAsia="Times New Roman" w:hAnsi="Bookman Old Style" w:cs="Arial"/>
                <w:sz w:val="16"/>
                <w:szCs w:val="16"/>
              </w:rPr>
              <w:t>100% after $25 Copay per visit</w:t>
            </w:r>
          </w:p>
          <w:p w14:paraId="1FD22C33" w14:textId="77777777" w:rsidR="008C6D81" w:rsidRPr="008C6D81" w:rsidRDefault="008C6D81" w:rsidP="004B04CB">
            <w:pPr>
              <w:widowControl w:val="0"/>
              <w:spacing w:before="80" w:after="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1AE89BD2" w14:textId="5C756C8C" w:rsidR="0021180D" w:rsidRPr="008C6D81" w:rsidRDefault="0021180D" w:rsidP="004B04CB">
            <w:pPr>
              <w:widowControl w:val="0"/>
              <w:spacing w:before="80" w:after="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100% after $100 copay per admission</w:t>
            </w:r>
          </w:p>
          <w:p w14:paraId="608ECC01" w14:textId="77777777" w:rsidR="000556F4" w:rsidRPr="008C6D81" w:rsidRDefault="000556F4" w:rsidP="00420A84">
            <w:pPr>
              <w:widowControl w:val="0"/>
              <w:spacing w:after="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75D75F33" w14:textId="093C1218" w:rsidR="0021180D" w:rsidRPr="008C6D81" w:rsidRDefault="0021180D" w:rsidP="00420A84">
            <w:pPr>
              <w:widowControl w:val="0"/>
              <w:spacing w:after="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100% after $100 copay per admission</w:t>
            </w:r>
          </w:p>
          <w:p w14:paraId="6810C1D6" w14:textId="77777777" w:rsidR="0021180D" w:rsidRPr="008C6D81" w:rsidRDefault="0021180D" w:rsidP="00420A84">
            <w:pPr>
              <w:widowControl w:val="0"/>
              <w:spacing w:after="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28E21350" w14:textId="61145076" w:rsidR="0021180D" w:rsidRPr="008C6D81" w:rsidRDefault="0021180D" w:rsidP="00420A84">
            <w:pPr>
              <w:widowControl w:val="0"/>
              <w:spacing w:after="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100% after $100 copay per course of treatment</w:t>
            </w:r>
          </w:p>
          <w:p w14:paraId="792C28CD" w14:textId="1590F639" w:rsidR="0021180D" w:rsidRPr="008C6D81" w:rsidRDefault="0021180D" w:rsidP="00420A84">
            <w:pPr>
              <w:widowControl w:val="0"/>
              <w:spacing w:after="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  <w:tc>
          <w:tcPr>
            <w:tcW w:w="2387" w:type="pct"/>
            <w:shd w:val="clear" w:color="auto" w:fill="auto"/>
          </w:tcPr>
          <w:p w14:paraId="2E2632AA" w14:textId="7882A2D0" w:rsidR="0021180D" w:rsidRPr="008C6D81" w:rsidRDefault="0021180D" w:rsidP="00420A84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after="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46ACF7E7" w14:textId="77777777" w:rsidR="00420A84" w:rsidRPr="008C6D81" w:rsidRDefault="00420A84" w:rsidP="00420A84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after="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0A7276B5" w14:textId="754EDC01" w:rsidR="0021180D" w:rsidRPr="008C6D81" w:rsidRDefault="00887FD6" w:rsidP="00420A84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after="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21180D"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$500 Deductible and $25 copay</w:t>
            </w:r>
          </w:p>
          <w:p w14:paraId="626A9AD8" w14:textId="409B3B4E" w:rsidR="00420A84" w:rsidRPr="008C6D81" w:rsidRDefault="00887FD6" w:rsidP="00B421BD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40" w:after="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420A84"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% of U&amp;C</w:t>
            </w:r>
            <w:r w:rsidR="001D29BD"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after $500 Deductible and $25 copay</w:t>
            </w:r>
          </w:p>
          <w:p w14:paraId="31B54B40" w14:textId="03060E35" w:rsidR="008C6D81" w:rsidRPr="008C6D81" w:rsidRDefault="00887FD6" w:rsidP="008C6D81">
            <w:pPr>
              <w:widowControl w:val="0"/>
              <w:spacing w:before="80" w:after="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8C6D81"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$500 Deductible and $500 copay per admission</w:t>
            </w:r>
          </w:p>
          <w:p w14:paraId="045CFFB4" w14:textId="1917D4C0" w:rsidR="0021180D" w:rsidRPr="008C6D81" w:rsidRDefault="00887FD6" w:rsidP="00B421BD">
            <w:pPr>
              <w:widowControl w:val="0"/>
              <w:spacing w:before="80" w:after="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21180D"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$500 Deductible and $500 copay per admission</w:t>
            </w:r>
          </w:p>
          <w:p w14:paraId="45A10E20" w14:textId="77777777" w:rsidR="000556F4" w:rsidRPr="008C6D81" w:rsidRDefault="000556F4" w:rsidP="00B421BD">
            <w:pPr>
              <w:widowControl w:val="0"/>
              <w:spacing w:after="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6F331CCD" w14:textId="6FEF474F" w:rsidR="0021180D" w:rsidRPr="008C6D81" w:rsidRDefault="00887FD6" w:rsidP="00420A84">
            <w:pPr>
              <w:widowControl w:val="0"/>
              <w:spacing w:after="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21180D"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$500 Deductible and $500 copay per admission</w:t>
            </w:r>
          </w:p>
          <w:p w14:paraId="214C1110" w14:textId="77777777" w:rsidR="0021180D" w:rsidRPr="008C6D81" w:rsidRDefault="0021180D" w:rsidP="00420A84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after="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26C471B9" w14:textId="2963AF42" w:rsidR="0021180D" w:rsidRPr="008C6D81" w:rsidRDefault="00887FD6" w:rsidP="00420A84">
            <w:pPr>
              <w:widowControl w:val="0"/>
              <w:spacing w:after="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21180D" w:rsidRPr="008C6D81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$500 Deductible and $500 copay per course of treatment</w:t>
            </w:r>
          </w:p>
          <w:p w14:paraId="28186DD9" w14:textId="1DBDFBD5" w:rsidR="0021180D" w:rsidRPr="008C6D81" w:rsidRDefault="0021180D" w:rsidP="00420A84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after="0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</w:tr>
      <w:tr w:rsidR="0021180D" w:rsidRPr="00D77BC4" w14:paraId="34BB51D9" w14:textId="77777777" w:rsidTr="00420A84">
        <w:trPr>
          <w:trHeight w:val="662"/>
          <w:tblCellSpacing w:w="20" w:type="dxa"/>
        </w:trPr>
        <w:tc>
          <w:tcPr>
            <w:tcW w:w="1030" w:type="pct"/>
            <w:vMerge/>
            <w:shd w:val="clear" w:color="auto" w:fill="auto"/>
          </w:tcPr>
          <w:p w14:paraId="75501E66" w14:textId="77777777" w:rsidR="0021180D" w:rsidRPr="00D77BC4" w:rsidRDefault="0021180D" w:rsidP="001A3DE1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3905" w:type="pct"/>
            <w:gridSpan w:val="2"/>
            <w:shd w:val="clear" w:color="auto" w:fill="auto"/>
          </w:tcPr>
          <w:p w14:paraId="1C99F69B" w14:textId="77777777" w:rsidR="00F5093C" w:rsidRDefault="00F5093C" w:rsidP="00F5093C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>*Preauthorization is required.</w:t>
            </w:r>
          </w:p>
          <w:p w14:paraId="4BA28453" w14:textId="0A434E23" w:rsidR="0021180D" w:rsidRPr="007514FA" w:rsidRDefault="0021180D" w:rsidP="00F5093C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</w:pPr>
            <w:r w:rsidRPr="007514FA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>Contact Quantum Health at (888)</w:t>
            </w:r>
            <w:r w:rsidR="002B778C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 xml:space="preserve"> </w:t>
            </w:r>
            <w:r w:rsidR="00CD71C5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>214-4001 for</w:t>
            </w:r>
            <w:r w:rsidR="00887FD6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 xml:space="preserve"> </w:t>
            </w:r>
            <w:r w:rsidRPr="007514FA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>mental health,</w:t>
            </w:r>
            <w:r w:rsidR="00CD71C5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 xml:space="preserve"> ABA Therapy</w:t>
            </w:r>
            <w:r w:rsidRPr="007514FA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 xml:space="preserve"> </w:t>
            </w:r>
            <w:r w:rsidR="00CD71C5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>(</w:t>
            </w:r>
            <w:r w:rsidRPr="007514FA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>behavioral health</w:t>
            </w:r>
            <w:r w:rsidR="00CD71C5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>)</w:t>
            </w:r>
            <w:r w:rsidRPr="007514FA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 xml:space="preserve"> and substance </w:t>
            </w:r>
            <w:r w:rsidR="004B04CB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>use disorder</w:t>
            </w:r>
            <w:r w:rsidRPr="007514FA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 xml:space="preserve"> services</w:t>
            </w:r>
            <w:r w:rsidR="00A40E2E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 xml:space="preserve">. </w:t>
            </w:r>
          </w:p>
        </w:tc>
      </w:tr>
      <w:tr w:rsidR="00327B5B" w:rsidRPr="00D77BC4" w14:paraId="05430EDB" w14:textId="77777777" w:rsidTr="009C792F">
        <w:trPr>
          <w:trHeight w:val="460"/>
          <w:tblCellSpacing w:w="20" w:type="dxa"/>
        </w:trPr>
        <w:tc>
          <w:tcPr>
            <w:tcW w:w="1030" w:type="pct"/>
            <w:shd w:val="clear" w:color="auto" w:fill="auto"/>
          </w:tcPr>
          <w:p w14:paraId="55D2D737" w14:textId="77416BA8" w:rsidR="00F85C30" w:rsidRDefault="007B560C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>Nutri</w:t>
            </w:r>
            <w:r w:rsidR="009C792F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>tionist/</w:t>
            </w:r>
            <w:r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 xml:space="preserve"> Nutritional Counseling</w:t>
            </w:r>
          </w:p>
          <w:p w14:paraId="3B928406" w14:textId="1766AF49" w:rsidR="00F85C30" w:rsidRPr="0021180D" w:rsidRDefault="00232FA1" w:rsidP="00232FA1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232FA1">
              <w:rPr>
                <w:rFonts w:ascii="Bookman Old Style" w:eastAsia="Times New Roman" w:hAnsi="Bookman Old Style" w:cs="Arial"/>
                <w:sz w:val="18"/>
                <w:szCs w:val="18"/>
              </w:rPr>
              <w:t>(</w:t>
            </w: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up to 4 visits </w:t>
            </w:r>
            <w:r w:rsidRPr="00232FA1">
              <w:rPr>
                <w:rFonts w:ascii="Bookman Old Style" w:eastAsia="Times New Roman" w:hAnsi="Bookman Old Style" w:cs="Arial"/>
                <w:sz w:val="18"/>
                <w:szCs w:val="18"/>
              </w:rPr>
              <w:t>yr</w:t>
            </w: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)</w:t>
            </w:r>
          </w:p>
        </w:tc>
        <w:tc>
          <w:tcPr>
            <w:tcW w:w="1497" w:type="pct"/>
            <w:shd w:val="clear" w:color="auto" w:fill="auto"/>
          </w:tcPr>
          <w:p w14:paraId="7EDFBBCF" w14:textId="3627523A" w:rsidR="00F85C30" w:rsidRDefault="00F85C30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4F90C2A7" w14:textId="4B773D50" w:rsidR="00556C7B" w:rsidRDefault="00232FA1" w:rsidP="00232FA1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100% after $25 copay </w:t>
            </w:r>
          </w:p>
          <w:p w14:paraId="1A691A29" w14:textId="77777777" w:rsidR="0021180D" w:rsidRDefault="0021180D" w:rsidP="00556C7B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50B69A94" w14:textId="608A71BD" w:rsidR="00F85C30" w:rsidRPr="00D77BC4" w:rsidRDefault="00F85C30" w:rsidP="00232FA1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  <w:tc>
          <w:tcPr>
            <w:tcW w:w="2387" w:type="pct"/>
            <w:shd w:val="clear" w:color="auto" w:fill="auto"/>
          </w:tcPr>
          <w:p w14:paraId="0854FC88" w14:textId="77777777" w:rsidR="00F85C30" w:rsidRPr="00D77BC4" w:rsidRDefault="00F85C30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53301C80" w14:textId="29F970EE" w:rsidR="00556C7B" w:rsidRDefault="00887FD6" w:rsidP="00232FA1">
            <w:pPr>
              <w:widowControl w:val="0"/>
              <w:spacing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556C7B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% of U&amp;C after Deductible </w:t>
            </w:r>
            <w:r w:rsidR="00232FA1">
              <w:rPr>
                <w:rFonts w:ascii="Bookman Old Style" w:eastAsia="Times New Roman" w:hAnsi="Bookman Old Style" w:cs="Arial"/>
                <w:sz w:val="18"/>
                <w:szCs w:val="18"/>
              </w:rPr>
              <w:t>and $25</w:t>
            </w:r>
            <w:r w:rsidR="00556C7B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copay</w:t>
            </w:r>
          </w:p>
          <w:p w14:paraId="62386B89" w14:textId="77777777" w:rsidR="00F85C30" w:rsidRPr="00D77BC4" w:rsidRDefault="00F85C30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298242A2" w14:textId="297AC49D" w:rsidR="00F85C30" w:rsidRPr="00D77BC4" w:rsidRDefault="00F85C30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</w:tr>
      <w:tr w:rsidR="00040AC2" w:rsidRPr="00D77BC4" w14:paraId="2023AE68" w14:textId="77777777" w:rsidTr="009C792F">
        <w:trPr>
          <w:trHeight w:val="735"/>
          <w:tblCellSpacing w:w="20" w:type="dxa"/>
        </w:trPr>
        <w:tc>
          <w:tcPr>
            <w:tcW w:w="1030" w:type="pct"/>
            <w:shd w:val="clear" w:color="auto" w:fill="auto"/>
          </w:tcPr>
          <w:p w14:paraId="2F984848" w14:textId="77777777" w:rsidR="00040AC2" w:rsidRDefault="00040AC2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Oc</w:t>
            </w: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cupational Therapy (Outpatient)</w:t>
            </w:r>
          </w:p>
          <w:p w14:paraId="74B91912" w14:textId="0EAB74C5" w:rsidR="00040AC2" w:rsidRDefault="00040AC2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A61211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Facility</w:t>
            </w:r>
          </w:p>
          <w:p w14:paraId="62AB5ED7" w14:textId="77777777" w:rsidR="00040AC2" w:rsidRPr="00A61211" w:rsidRDefault="00040AC2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  <w:p w14:paraId="04830225" w14:textId="46991011" w:rsidR="00040AC2" w:rsidRPr="0021180D" w:rsidRDefault="00040AC2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A61211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Office</w:t>
            </w:r>
          </w:p>
        </w:tc>
        <w:tc>
          <w:tcPr>
            <w:tcW w:w="1497" w:type="pct"/>
            <w:shd w:val="clear" w:color="auto" w:fill="auto"/>
          </w:tcPr>
          <w:p w14:paraId="4852D479" w14:textId="77777777" w:rsidR="00040AC2" w:rsidRDefault="00040AC2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369B26FF" w14:textId="24B23675" w:rsidR="00040AC2" w:rsidRDefault="00040AC2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63DFE0B9" w14:textId="77777777" w:rsidR="000556F4" w:rsidRDefault="000556F4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0C5279B6" w14:textId="77777777" w:rsidR="00040AC2" w:rsidRPr="00D77BC4" w:rsidRDefault="00040AC2" w:rsidP="00A61211">
            <w:pPr>
              <w:widowControl w:val="0"/>
              <w:snapToGrid w:val="0"/>
              <w:spacing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100% after $50 copay </w:t>
            </w:r>
          </w:p>
          <w:p w14:paraId="25504C20" w14:textId="77777777" w:rsidR="00040AC2" w:rsidRDefault="00040AC2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30F5FE63" w14:textId="01EE8720" w:rsidR="00040AC2" w:rsidRPr="00D77BC4" w:rsidRDefault="00887FD6" w:rsidP="00A61211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$10</w:t>
            </w:r>
            <w:r w:rsidR="00040AC2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Copay per visit</w:t>
            </w:r>
          </w:p>
        </w:tc>
        <w:tc>
          <w:tcPr>
            <w:tcW w:w="2387" w:type="pct"/>
            <w:shd w:val="clear" w:color="auto" w:fill="auto"/>
          </w:tcPr>
          <w:p w14:paraId="7008C48D" w14:textId="77777777" w:rsidR="00040AC2" w:rsidRDefault="00040AC2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02A8CFF9" w14:textId="51C76230" w:rsidR="00040AC2" w:rsidRDefault="00040AC2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690EAA72" w14:textId="77777777" w:rsidR="000556F4" w:rsidRDefault="000556F4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5FFA02EC" w14:textId="5466E6EC" w:rsidR="00040AC2" w:rsidRDefault="00887FD6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040AC2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Deductible and $85 copay</w:t>
            </w:r>
          </w:p>
          <w:p w14:paraId="3E4F8C01" w14:textId="77777777" w:rsidR="000556F4" w:rsidRDefault="000556F4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682CF79A" w14:textId="4D18A603" w:rsidR="00040AC2" w:rsidRPr="00D77BC4" w:rsidRDefault="00887FD6" w:rsidP="00A61211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040AC2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Deductible and $25 copay</w:t>
            </w:r>
          </w:p>
        </w:tc>
      </w:tr>
    </w:tbl>
    <w:p w14:paraId="716122C9" w14:textId="77777777" w:rsidR="00040AC2" w:rsidRDefault="00040AC2">
      <w:r>
        <w:br w:type="page"/>
      </w:r>
    </w:p>
    <w:tbl>
      <w:tblPr>
        <w:tblW w:w="5000" w:type="pct"/>
        <w:tblCellSpacing w:w="20" w:type="dxa"/>
        <w:tblInd w:w="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2703"/>
        <w:gridCol w:w="2785"/>
        <w:gridCol w:w="4576"/>
      </w:tblGrid>
      <w:tr w:rsidR="00040AC2" w:rsidRPr="00D77BC4" w14:paraId="33D63F33" w14:textId="77777777" w:rsidTr="009C792F">
        <w:trPr>
          <w:tblCellSpacing w:w="20" w:type="dxa"/>
        </w:trPr>
        <w:tc>
          <w:tcPr>
            <w:tcW w:w="1318" w:type="pct"/>
            <w:shd w:val="clear" w:color="auto" w:fill="D3EBDA" w:themeFill="accent5" w:themeFillTint="33"/>
          </w:tcPr>
          <w:p w14:paraId="282DF8F3" w14:textId="77777777" w:rsidR="00040AC2" w:rsidRPr="00D77BC4" w:rsidRDefault="00040AC2" w:rsidP="00420A84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</w:pPr>
            <w:r w:rsidRPr="00D77BC4">
              <w:rPr>
                <w:rFonts w:ascii="Bookman Old Style" w:hAnsi="Bookman Old Style"/>
              </w:rPr>
              <w:lastRenderedPageBreak/>
              <w:br w:type="page"/>
            </w:r>
            <w:r w:rsidRPr="00D77BC4">
              <w:rPr>
                <w:rFonts w:ascii="Bookman Old Style" w:hAnsi="Bookman Old Style"/>
              </w:rPr>
              <w:br w:type="page"/>
            </w:r>
            <w:r w:rsidRPr="00D77BC4"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  <w:t>COVERED SERVICES</w:t>
            </w:r>
          </w:p>
        </w:tc>
        <w:tc>
          <w:tcPr>
            <w:tcW w:w="1369" w:type="pct"/>
            <w:shd w:val="clear" w:color="auto" w:fill="D3EBDA" w:themeFill="accent5" w:themeFillTint="33"/>
          </w:tcPr>
          <w:p w14:paraId="06B44F88" w14:textId="77777777" w:rsidR="00040AC2" w:rsidRPr="00D77BC4" w:rsidRDefault="00040AC2" w:rsidP="00420A84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IN-NETWORK</w:t>
            </w:r>
          </w:p>
          <w:p w14:paraId="4E5BD24C" w14:textId="54B8C89B" w:rsidR="00040AC2" w:rsidRPr="00D77BC4" w:rsidRDefault="00783726" w:rsidP="00420A84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Plan </w:t>
            </w:r>
            <w:r w:rsidR="00040AC2"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Pays</w:t>
            </w:r>
          </w:p>
        </w:tc>
        <w:tc>
          <w:tcPr>
            <w:tcW w:w="2234" w:type="pct"/>
            <w:shd w:val="clear" w:color="auto" w:fill="D3EBDA" w:themeFill="accent5" w:themeFillTint="33"/>
          </w:tcPr>
          <w:p w14:paraId="339F88CC" w14:textId="77777777" w:rsidR="00040AC2" w:rsidRPr="00D77BC4" w:rsidRDefault="00040AC2" w:rsidP="00420A84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OUT-OF-NETWORK</w:t>
            </w:r>
          </w:p>
          <w:p w14:paraId="0A4FD620" w14:textId="2B064BA5" w:rsidR="00040AC2" w:rsidRPr="00D77BC4" w:rsidRDefault="00942DB6" w:rsidP="00420A84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Plan</w:t>
            </w:r>
            <w:r w:rsidR="00040AC2"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 Pays</w:t>
            </w:r>
          </w:p>
        </w:tc>
      </w:tr>
      <w:tr w:rsidR="00040AC2" w:rsidRPr="00D77BC4" w14:paraId="45E66D12" w14:textId="77777777" w:rsidTr="009C792F">
        <w:trPr>
          <w:trHeight w:val="650"/>
          <w:tblCellSpacing w:w="20" w:type="dxa"/>
        </w:trPr>
        <w:tc>
          <w:tcPr>
            <w:tcW w:w="1318" w:type="pct"/>
            <w:shd w:val="clear" w:color="auto" w:fill="auto"/>
          </w:tcPr>
          <w:p w14:paraId="13E68EFF" w14:textId="01B3FF98" w:rsidR="00040AC2" w:rsidRPr="00D77BC4" w:rsidRDefault="00040AC2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Physical Therapy (Outpatient)</w:t>
            </w:r>
          </w:p>
          <w:p w14:paraId="347D9C8F" w14:textId="3851C5EE" w:rsidR="00040AC2" w:rsidRDefault="00040AC2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Facility</w:t>
            </w:r>
          </w:p>
          <w:p w14:paraId="342300B2" w14:textId="77777777" w:rsidR="00040AC2" w:rsidRDefault="00040AC2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  <w:p w14:paraId="0F087D7E" w14:textId="01DC6656" w:rsidR="00040AC2" w:rsidRPr="00D77BC4" w:rsidRDefault="00040AC2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Office</w:t>
            </w:r>
          </w:p>
        </w:tc>
        <w:tc>
          <w:tcPr>
            <w:tcW w:w="1369" w:type="pct"/>
            <w:shd w:val="clear" w:color="auto" w:fill="auto"/>
          </w:tcPr>
          <w:p w14:paraId="6ABB02AC" w14:textId="77777777" w:rsidR="00040AC2" w:rsidRDefault="00040AC2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116E2C5D" w14:textId="77777777" w:rsidR="00040AC2" w:rsidRDefault="00040AC2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3DFD65FA" w14:textId="77777777" w:rsidR="00040AC2" w:rsidRPr="00D77BC4" w:rsidRDefault="00040AC2" w:rsidP="00A61211">
            <w:pPr>
              <w:widowControl w:val="0"/>
              <w:snapToGrid w:val="0"/>
              <w:spacing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100% after $50 copay </w:t>
            </w:r>
          </w:p>
          <w:p w14:paraId="6FE76E6C" w14:textId="77777777" w:rsidR="00040AC2" w:rsidRDefault="00040AC2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53C30EBC" w14:textId="72F39E70" w:rsidR="00040AC2" w:rsidRPr="00D77BC4" w:rsidRDefault="00040AC2" w:rsidP="00606E5B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$</w:t>
            </w:r>
            <w:r w:rsidR="00606E5B">
              <w:rPr>
                <w:rFonts w:ascii="Bookman Old Style" w:eastAsia="Times New Roman" w:hAnsi="Bookman Old Style" w:cs="Arial"/>
                <w:sz w:val="18"/>
                <w:szCs w:val="18"/>
              </w:rPr>
              <w:t>10</w:t>
            </w: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Copay per visit</w:t>
            </w:r>
          </w:p>
        </w:tc>
        <w:tc>
          <w:tcPr>
            <w:tcW w:w="2234" w:type="pct"/>
            <w:shd w:val="clear" w:color="auto" w:fill="auto"/>
          </w:tcPr>
          <w:p w14:paraId="250CCE4E" w14:textId="77777777" w:rsidR="00040AC2" w:rsidRDefault="00040AC2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79722E08" w14:textId="77777777" w:rsidR="00040AC2" w:rsidRDefault="00040AC2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185F943F" w14:textId="5F9D2360" w:rsidR="00040AC2" w:rsidRDefault="00606E5B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040AC2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Deductible and $85 copay</w:t>
            </w:r>
          </w:p>
          <w:p w14:paraId="73B47F68" w14:textId="77777777" w:rsidR="004B04CB" w:rsidRDefault="004B04CB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7D191277" w14:textId="7AB85182" w:rsidR="00040AC2" w:rsidRPr="00D77BC4" w:rsidRDefault="00606E5B" w:rsidP="00A61211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040AC2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Deductible and $25 copay</w:t>
            </w:r>
          </w:p>
        </w:tc>
      </w:tr>
      <w:tr w:rsidR="00040AC2" w:rsidRPr="00D77BC4" w14:paraId="4D7E3B1B" w14:textId="77777777" w:rsidTr="009C792F">
        <w:trPr>
          <w:trHeight w:val="247"/>
          <w:tblCellSpacing w:w="20" w:type="dxa"/>
        </w:trPr>
        <w:tc>
          <w:tcPr>
            <w:tcW w:w="1318" w:type="pct"/>
            <w:shd w:val="clear" w:color="auto" w:fill="auto"/>
          </w:tcPr>
          <w:p w14:paraId="33F31F89" w14:textId="77777777" w:rsidR="00F85C30" w:rsidRPr="00D77BC4" w:rsidRDefault="00F85C30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Physician Office Visits (Non-Routine)</w:t>
            </w:r>
          </w:p>
        </w:tc>
        <w:tc>
          <w:tcPr>
            <w:tcW w:w="1369" w:type="pct"/>
            <w:shd w:val="clear" w:color="auto" w:fill="auto"/>
          </w:tcPr>
          <w:p w14:paraId="110D9600" w14:textId="4C0C2D16" w:rsidR="00F85C30" w:rsidRPr="00D77BC4" w:rsidRDefault="00F85C30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$25 Copay per visit</w:t>
            </w:r>
          </w:p>
          <w:p w14:paraId="51403F90" w14:textId="1A30176A" w:rsidR="00F85C30" w:rsidRPr="00D77BC4" w:rsidRDefault="00F85C30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  <w:tc>
          <w:tcPr>
            <w:tcW w:w="2234" w:type="pct"/>
            <w:shd w:val="clear" w:color="auto" w:fill="auto"/>
          </w:tcPr>
          <w:p w14:paraId="28D34EAE" w14:textId="6E2A3352" w:rsidR="00F85C30" w:rsidRPr="00D77BC4" w:rsidRDefault="00606E5B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A61211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Deductible and $25 copay</w:t>
            </w:r>
          </w:p>
        </w:tc>
      </w:tr>
      <w:tr w:rsidR="00040AC2" w:rsidRPr="00D77BC4" w14:paraId="12ECFA12" w14:textId="77777777" w:rsidTr="009C792F">
        <w:trPr>
          <w:trHeight w:val="247"/>
          <w:tblCellSpacing w:w="20" w:type="dxa"/>
        </w:trPr>
        <w:tc>
          <w:tcPr>
            <w:tcW w:w="1318" w:type="pct"/>
            <w:shd w:val="clear" w:color="auto" w:fill="auto"/>
          </w:tcPr>
          <w:p w14:paraId="7EAE6919" w14:textId="77777777" w:rsidR="00F85C30" w:rsidRPr="00D77BC4" w:rsidRDefault="00F85C30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Physician Visits (Inpatient)</w:t>
            </w:r>
          </w:p>
        </w:tc>
        <w:tc>
          <w:tcPr>
            <w:tcW w:w="1369" w:type="pct"/>
            <w:shd w:val="clear" w:color="auto" w:fill="auto"/>
          </w:tcPr>
          <w:p w14:paraId="0402F2AD" w14:textId="36CE4A56" w:rsidR="00F85C30" w:rsidRPr="00D77BC4" w:rsidRDefault="00A61211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</w:t>
            </w:r>
          </w:p>
        </w:tc>
        <w:tc>
          <w:tcPr>
            <w:tcW w:w="2234" w:type="pct"/>
            <w:shd w:val="clear" w:color="auto" w:fill="auto"/>
          </w:tcPr>
          <w:p w14:paraId="00247D71" w14:textId="378B53AF" w:rsidR="00F85C30" w:rsidRPr="00D77BC4" w:rsidRDefault="009C792F" w:rsidP="0029334E">
            <w:pPr>
              <w:widowControl w:val="0"/>
              <w:spacing w:before="40" w:after="40"/>
              <w:ind w:right="-47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A61211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Deductible</w:t>
            </w:r>
          </w:p>
        </w:tc>
      </w:tr>
      <w:tr w:rsidR="00040AC2" w:rsidRPr="00D77BC4" w14:paraId="3239DCDA" w14:textId="77777777" w:rsidTr="009C792F">
        <w:trPr>
          <w:tblCellSpacing w:w="20" w:type="dxa"/>
        </w:trPr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D460BD" w14:textId="77777777" w:rsidR="00D82F46" w:rsidRDefault="00D82F46" w:rsidP="00D82F46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Radiation Therapy </w:t>
            </w:r>
          </w:p>
          <w:p w14:paraId="1A37CC4C" w14:textId="5460C5CA" w:rsidR="000979EA" w:rsidRDefault="000979EA" w:rsidP="00D82F46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0979EA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Outpatient Facility</w:t>
            </w:r>
          </w:p>
          <w:p w14:paraId="1F90AE20" w14:textId="77777777" w:rsidR="000979EA" w:rsidRPr="000979EA" w:rsidRDefault="000979EA" w:rsidP="00D82F46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  <w:p w14:paraId="23F8CF08" w14:textId="637DF3BE" w:rsidR="000979EA" w:rsidRPr="00D77BC4" w:rsidRDefault="000979EA" w:rsidP="00D82F46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0979EA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Office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FEEBEB" w14:textId="77777777" w:rsidR="00D82F46" w:rsidRDefault="00D82F46" w:rsidP="00D82F46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2DEB1971" w14:textId="68805B76" w:rsidR="000979EA" w:rsidRDefault="00AA5D5E" w:rsidP="00D82F46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</w:t>
            </w:r>
          </w:p>
          <w:p w14:paraId="695CE1CA" w14:textId="77777777" w:rsidR="000979EA" w:rsidRDefault="000979EA" w:rsidP="00D82F46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1B2B3BA0" w14:textId="1D3E4370" w:rsidR="000979EA" w:rsidRPr="00D77BC4" w:rsidRDefault="000979EA" w:rsidP="000979EA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100% </w:t>
            </w:r>
          </w:p>
        </w:tc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94E5E7" w14:textId="77777777" w:rsidR="00D82F46" w:rsidRDefault="00D82F46" w:rsidP="00D82F46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5D8EBC29" w14:textId="7CAECCFB" w:rsidR="000979EA" w:rsidRDefault="00606E5B" w:rsidP="000979EA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0979EA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Deductible and $85 copay</w:t>
            </w:r>
          </w:p>
          <w:p w14:paraId="42941E6A" w14:textId="77777777" w:rsidR="00327B5B" w:rsidRDefault="00327B5B" w:rsidP="000979EA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649B3B2B" w14:textId="1A105942" w:rsidR="000979EA" w:rsidRPr="00D77BC4" w:rsidRDefault="00606E5B" w:rsidP="000979EA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0979EA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Deductible and $25 copay</w:t>
            </w:r>
          </w:p>
        </w:tc>
      </w:tr>
      <w:tr w:rsidR="00040AC2" w:rsidRPr="00D77BC4" w14:paraId="626B0D46" w14:textId="77777777" w:rsidTr="009C792F">
        <w:trPr>
          <w:tblCellSpacing w:w="20" w:type="dxa"/>
        </w:trPr>
        <w:tc>
          <w:tcPr>
            <w:tcW w:w="1318" w:type="pct"/>
            <w:shd w:val="clear" w:color="auto" w:fill="auto"/>
          </w:tcPr>
          <w:p w14:paraId="67998F63" w14:textId="79074160" w:rsidR="00327B5B" w:rsidRDefault="00EE21B9" w:rsidP="00D82F46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Routine Health Maintenance</w:t>
            </w:r>
            <w:r w:rsidR="002A040F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:</w:t>
            </w:r>
          </w:p>
          <w:p w14:paraId="11D81483" w14:textId="420E18C5" w:rsidR="00EE21B9" w:rsidRDefault="007B560C" w:rsidP="00D82F46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Ob</w:t>
            </w:r>
            <w:r w:rsidR="00EE21B9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/Gyn (2x/yr)</w:t>
            </w:r>
          </w:p>
          <w:p w14:paraId="1E1618F7" w14:textId="77777777" w:rsidR="00EE21B9" w:rsidRDefault="00EE21B9" w:rsidP="00D82F46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Routine Physical</w:t>
            </w:r>
          </w:p>
          <w:p w14:paraId="1D3F7E8C" w14:textId="77777777" w:rsidR="00EE21B9" w:rsidRDefault="00EE21B9" w:rsidP="00D82F46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Mammogram</w:t>
            </w:r>
          </w:p>
          <w:p w14:paraId="6545D80E" w14:textId="77777777" w:rsidR="00EE21B9" w:rsidRPr="00606E5B" w:rsidRDefault="00EE21B9" w:rsidP="00D82F46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9F4C77">
              <w:rPr>
                <w:rFonts w:ascii="Bookman Old Style" w:eastAsia="Times New Roman" w:hAnsi="Bookman Old Style" w:cs="Arial"/>
                <w:sz w:val="18"/>
                <w:szCs w:val="18"/>
              </w:rPr>
              <w:t>Pap Smear</w:t>
            </w:r>
          </w:p>
          <w:p w14:paraId="095348DC" w14:textId="77777777" w:rsidR="00EE21B9" w:rsidRDefault="00EE21B9" w:rsidP="00D82F46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Bone Density</w:t>
            </w:r>
          </w:p>
          <w:p w14:paraId="575B4D19" w14:textId="77777777" w:rsidR="00EE21B9" w:rsidRDefault="00EE21B9" w:rsidP="00D82F46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Colonoscopy(1x every 5yrs)</w:t>
            </w:r>
          </w:p>
          <w:p w14:paraId="722BA635" w14:textId="5FB02F5E" w:rsidR="00EE21B9" w:rsidRPr="00EE21B9" w:rsidRDefault="00EE21B9" w:rsidP="00D82F46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Prostate Screening</w:t>
            </w:r>
          </w:p>
        </w:tc>
        <w:tc>
          <w:tcPr>
            <w:tcW w:w="1369" w:type="pct"/>
            <w:shd w:val="clear" w:color="auto" w:fill="auto"/>
          </w:tcPr>
          <w:p w14:paraId="0F944049" w14:textId="558EA18E" w:rsidR="00327B5B" w:rsidRDefault="00327B5B" w:rsidP="00A61211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</w:t>
            </w:r>
          </w:p>
        </w:tc>
        <w:tc>
          <w:tcPr>
            <w:tcW w:w="2234" w:type="pct"/>
            <w:shd w:val="clear" w:color="auto" w:fill="auto"/>
          </w:tcPr>
          <w:p w14:paraId="4572DBE7" w14:textId="4FD6A081" w:rsidR="00327B5B" w:rsidRDefault="00606E5B" w:rsidP="00606E5B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327B5B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Deductible and $25 copay</w:t>
            </w:r>
          </w:p>
        </w:tc>
      </w:tr>
      <w:tr w:rsidR="00040AC2" w:rsidRPr="00D77BC4" w14:paraId="7311EBFB" w14:textId="77777777" w:rsidTr="009C792F">
        <w:trPr>
          <w:tblCellSpacing w:w="20" w:type="dxa"/>
        </w:trPr>
        <w:tc>
          <w:tcPr>
            <w:tcW w:w="1318" w:type="pct"/>
            <w:shd w:val="clear" w:color="auto" w:fill="auto"/>
          </w:tcPr>
          <w:p w14:paraId="0680269C" w14:textId="77777777" w:rsidR="00D82F46" w:rsidRPr="00D77BC4" w:rsidRDefault="00D82F46" w:rsidP="00D82F46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>Skilled Nursing Facility</w:t>
            </w:r>
          </w:p>
          <w:p w14:paraId="7D55EA3D" w14:textId="6976BC3E" w:rsidR="00D82F46" w:rsidRPr="00D77BC4" w:rsidRDefault="008804C7" w:rsidP="00A61211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18</w:t>
            </w:r>
            <w:r w:rsidR="00A61211">
              <w:rPr>
                <w:rFonts w:ascii="Bookman Old Style" w:eastAsia="Times New Roman" w:hAnsi="Bookman Old Style" w:cs="Arial"/>
                <w:sz w:val="18"/>
                <w:szCs w:val="18"/>
              </w:rPr>
              <w:t>0</w:t>
            </w:r>
            <w:r w:rsidR="00D82F46"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days per calendar year</w:t>
            </w:r>
          </w:p>
        </w:tc>
        <w:tc>
          <w:tcPr>
            <w:tcW w:w="1369" w:type="pct"/>
            <w:shd w:val="clear" w:color="auto" w:fill="auto"/>
          </w:tcPr>
          <w:p w14:paraId="64080F82" w14:textId="40ED0938" w:rsidR="00D82F46" w:rsidRPr="00D77BC4" w:rsidRDefault="00A61211" w:rsidP="00A61211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 after $100 copay per admission</w:t>
            </w:r>
          </w:p>
        </w:tc>
        <w:tc>
          <w:tcPr>
            <w:tcW w:w="2234" w:type="pct"/>
            <w:shd w:val="clear" w:color="auto" w:fill="auto"/>
          </w:tcPr>
          <w:p w14:paraId="60F2B628" w14:textId="74C747DD" w:rsidR="00A61211" w:rsidRDefault="00606E5B" w:rsidP="00A61211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A61211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Deductible and $500 copay</w:t>
            </w:r>
            <w:r w:rsidR="00A61211"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</w:t>
            </w:r>
            <w:r w:rsidR="00A61211">
              <w:rPr>
                <w:rFonts w:ascii="Bookman Old Style" w:eastAsia="Times New Roman" w:hAnsi="Bookman Old Style" w:cs="Arial"/>
                <w:sz w:val="18"/>
                <w:szCs w:val="18"/>
              </w:rPr>
              <w:t>per admission</w:t>
            </w:r>
          </w:p>
          <w:p w14:paraId="2447D70E" w14:textId="4F2887E8" w:rsidR="00D82F46" w:rsidRPr="00D77BC4" w:rsidRDefault="00D82F46" w:rsidP="00D82F46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</w:tr>
      <w:tr w:rsidR="00040AC2" w:rsidRPr="00D77BC4" w14:paraId="02AD21C9" w14:textId="77777777" w:rsidTr="009C792F">
        <w:trPr>
          <w:tblCellSpacing w:w="20" w:type="dxa"/>
        </w:trPr>
        <w:tc>
          <w:tcPr>
            <w:tcW w:w="1318" w:type="pct"/>
            <w:shd w:val="clear" w:color="auto" w:fill="auto"/>
          </w:tcPr>
          <w:p w14:paraId="3F03FB6F" w14:textId="77777777" w:rsidR="00D82F46" w:rsidRPr="00D77BC4" w:rsidRDefault="00D82F46" w:rsidP="00D82F46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Speech Therapy (Outpatient)</w:t>
            </w:r>
          </w:p>
          <w:p w14:paraId="77D1799D" w14:textId="77777777" w:rsidR="00D82F46" w:rsidRDefault="000979EA" w:rsidP="00D82F46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Facility</w:t>
            </w:r>
          </w:p>
          <w:p w14:paraId="1035364A" w14:textId="77777777" w:rsidR="000979EA" w:rsidRDefault="000979EA" w:rsidP="00D82F46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  <w:p w14:paraId="16D1A4A6" w14:textId="72CF8332" w:rsidR="000979EA" w:rsidRPr="00D77BC4" w:rsidRDefault="000979EA" w:rsidP="00D82F46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Office</w:t>
            </w:r>
          </w:p>
        </w:tc>
        <w:tc>
          <w:tcPr>
            <w:tcW w:w="1369" w:type="pct"/>
            <w:shd w:val="clear" w:color="auto" w:fill="auto"/>
          </w:tcPr>
          <w:p w14:paraId="12E677CA" w14:textId="77777777" w:rsidR="00D82F46" w:rsidRDefault="00D82F46" w:rsidP="00D82F46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41F8CFDA" w14:textId="77777777" w:rsidR="000979EA" w:rsidRDefault="000979EA" w:rsidP="00D82F46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03B9F71F" w14:textId="77777777" w:rsidR="000979EA" w:rsidRDefault="000979EA" w:rsidP="000979EA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 after $50 copay</w:t>
            </w:r>
          </w:p>
          <w:p w14:paraId="0CCD7057" w14:textId="77777777" w:rsidR="000979EA" w:rsidRDefault="000979EA" w:rsidP="00D82F46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1223FDB1" w14:textId="58993AF0" w:rsidR="000979EA" w:rsidRDefault="000979EA" w:rsidP="000979EA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 after $25 copay</w:t>
            </w:r>
          </w:p>
          <w:p w14:paraId="03A6272F" w14:textId="53D77C6E" w:rsidR="000979EA" w:rsidRPr="00D77BC4" w:rsidRDefault="000979EA" w:rsidP="00D82F46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  <w:tc>
          <w:tcPr>
            <w:tcW w:w="2234" w:type="pct"/>
            <w:shd w:val="clear" w:color="auto" w:fill="auto"/>
          </w:tcPr>
          <w:p w14:paraId="2230F72A" w14:textId="77777777" w:rsidR="00D82F46" w:rsidRDefault="00D82F46" w:rsidP="00D82F46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595D561A" w14:textId="77777777" w:rsidR="000979EA" w:rsidRDefault="000979EA" w:rsidP="00D82F46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6E3D5B16" w14:textId="475A82A3" w:rsidR="000979EA" w:rsidRDefault="00606E5B" w:rsidP="000979EA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0979EA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Deductible and $85 copay</w:t>
            </w:r>
          </w:p>
          <w:p w14:paraId="373E2C99" w14:textId="77777777" w:rsidR="00327B5B" w:rsidRDefault="00327B5B" w:rsidP="000979EA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1839F65E" w14:textId="484FFDA8" w:rsidR="000979EA" w:rsidRPr="00D77BC4" w:rsidRDefault="00606E5B" w:rsidP="00606E5B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0979EA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Deductible and $25 copay</w:t>
            </w:r>
          </w:p>
        </w:tc>
      </w:tr>
      <w:tr w:rsidR="00040AC2" w:rsidRPr="00D77BC4" w14:paraId="53A4C0CF" w14:textId="77777777" w:rsidTr="009C792F">
        <w:trPr>
          <w:trHeight w:val="318"/>
          <w:tblCellSpacing w:w="20" w:type="dxa"/>
        </w:trPr>
        <w:tc>
          <w:tcPr>
            <w:tcW w:w="1318" w:type="pct"/>
            <w:vMerge w:val="restart"/>
            <w:shd w:val="clear" w:color="auto" w:fill="auto"/>
          </w:tcPr>
          <w:p w14:paraId="724749BD" w14:textId="49CFFBCB" w:rsidR="0021180D" w:rsidRPr="00D77BC4" w:rsidRDefault="0021180D" w:rsidP="00DE016C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Substance </w:t>
            </w:r>
            <w:r w:rsidR="004B04CB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Use Disorder</w:t>
            </w:r>
          </w:p>
          <w:p w14:paraId="33E4C20F" w14:textId="77777777" w:rsidR="0021180D" w:rsidRPr="00D77BC4" w:rsidRDefault="0021180D" w:rsidP="00DE016C">
            <w:pPr>
              <w:widowControl w:val="0"/>
              <w:numPr>
                <w:ilvl w:val="0"/>
                <w:numId w:val="23"/>
              </w:numPr>
              <w:spacing w:before="40" w:after="40"/>
              <w:ind w:left="0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Office Visit</w:t>
            </w:r>
          </w:p>
          <w:p w14:paraId="69F59097" w14:textId="77777777" w:rsidR="0021180D" w:rsidRDefault="0021180D" w:rsidP="00DE016C">
            <w:pPr>
              <w:widowControl w:val="0"/>
              <w:numPr>
                <w:ilvl w:val="0"/>
                <w:numId w:val="23"/>
              </w:numPr>
              <w:spacing w:before="40" w:after="40"/>
              <w:ind w:left="0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0CB8D437" w14:textId="1C061D9A" w:rsidR="0021180D" w:rsidRPr="00D77BC4" w:rsidRDefault="0021180D" w:rsidP="00DE016C">
            <w:pPr>
              <w:widowControl w:val="0"/>
              <w:numPr>
                <w:ilvl w:val="0"/>
                <w:numId w:val="23"/>
              </w:numPr>
              <w:spacing w:before="40" w:after="40"/>
              <w:ind w:left="0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Inpatient Treatment</w:t>
            </w:r>
            <w:r w:rsidR="008C6D81">
              <w:rPr>
                <w:rFonts w:ascii="Bookman Old Style" w:eastAsia="Times New Roman" w:hAnsi="Bookman Old Style" w:cs="Arial"/>
                <w:sz w:val="18"/>
                <w:szCs w:val="18"/>
              </w:rPr>
              <w:t>*</w:t>
            </w:r>
          </w:p>
          <w:p w14:paraId="29B1EFEA" w14:textId="498119E5" w:rsidR="0021180D" w:rsidRDefault="0021180D" w:rsidP="00DE016C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2A4DA4BF" w14:textId="1F137F31" w:rsidR="0021180D" w:rsidRPr="00D77BC4" w:rsidRDefault="0021180D" w:rsidP="00DE016C">
            <w:pPr>
              <w:widowControl w:val="0"/>
              <w:numPr>
                <w:ilvl w:val="0"/>
                <w:numId w:val="23"/>
              </w:numPr>
              <w:spacing w:before="40" w:after="40"/>
              <w:ind w:left="0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Residential Treatment</w:t>
            </w:r>
            <w:r w:rsidR="008C6D81">
              <w:rPr>
                <w:rFonts w:ascii="Bookman Old Style" w:eastAsia="Times New Roman" w:hAnsi="Bookman Old Style" w:cs="Arial"/>
                <w:sz w:val="18"/>
                <w:szCs w:val="18"/>
              </w:rPr>
              <w:t>*</w:t>
            </w:r>
          </w:p>
          <w:p w14:paraId="7FB60AD3" w14:textId="43A68B88" w:rsidR="0021180D" w:rsidRDefault="0021180D" w:rsidP="00DE016C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6743AD95" w14:textId="77777777" w:rsidR="0021180D" w:rsidRDefault="0021180D" w:rsidP="00DE016C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05CA3FE2" w14:textId="499464F1" w:rsidR="0021180D" w:rsidRPr="00D77BC4" w:rsidRDefault="0021180D" w:rsidP="00595EA7">
            <w:pPr>
              <w:widowControl w:val="0"/>
              <w:numPr>
                <w:ilvl w:val="0"/>
                <w:numId w:val="23"/>
              </w:numPr>
              <w:spacing w:after="40"/>
              <w:ind w:left="0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Partial Day Program</w:t>
            </w:r>
            <w:r w:rsidR="008A663C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*     with </w:t>
            </w: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Intensive Outpatient Treatment</w:t>
            </w:r>
          </w:p>
          <w:p w14:paraId="3B018510" w14:textId="77777777" w:rsidR="0021180D" w:rsidRPr="00D77BC4" w:rsidRDefault="0021180D" w:rsidP="00DE016C">
            <w:pPr>
              <w:widowControl w:val="0"/>
              <w:numPr>
                <w:ilvl w:val="0"/>
                <w:numId w:val="23"/>
              </w:numPr>
              <w:spacing w:before="40" w:after="40"/>
              <w:ind w:left="0"/>
              <w:contextualSpacing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1369" w:type="pct"/>
            <w:shd w:val="clear" w:color="auto" w:fill="auto"/>
          </w:tcPr>
          <w:p w14:paraId="445A86FC" w14:textId="77777777" w:rsidR="0021180D" w:rsidRPr="00D77BC4" w:rsidRDefault="0021180D" w:rsidP="00DE016C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5FF95905" w14:textId="77777777" w:rsidR="0021180D" w:rsidRPr="00D77BC4" w:rsidRDefault="0021180D" w:rsidP="00595EA7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$25 Copay per visit</w:t>
            </w:r>
          </w:p>
          <w:p w14:paraId="7BD90F19" w14:textId="77777777" w:rsidR="0021180D" w:rsidRDefault="0021180D" w:rsidP="00595EA7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51251CB4" w14:textId="77777777" w:rsidR="0021180D" w:rsidRDefault="0021180D" w:rsidP="00DE016C">
            <w:pPr>
              <w:widowControl w:val="0"/>
              <w:spacing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 after $100 copay per admission</w:t>
            </w:r>
          </w:p>
          <w:p w14:paraId="17CB1184" w14:textId="77777777" w:rsidR="0021180D" w:rsidRDefault="0021180D" w:rsidP="0021180D">
            <w:pPr>
              <w:widowControl w:val="0"/>
              <w:spacing w:before="12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 after $100 copay per admission</w:t>
            </w:r>
          </w:p>
          <w:p w14:paraId="646BAC8C" w14:textId="77777777" w:rsidR="0021180D" w:rsidRDefault="0021180D" w:rsidP="00DE016C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11C76E86" w14:textId="77777777" w:rsidR="0021180D" w:rsidRDefault="0021180D" w:rsidP="00DE016C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 after $100 copay per course of treatment</w:t>
            </w:r>
          </w:p>
          <w:p w14:paraId="2AE7C13B" w14:textId="77777777" w:rsidR="0021180D" w:rsidRPr="00D77BC4" w:rsidRDefault="0021180D" w:rsidP="00DE016C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  <w:tc>
          <w:tcPr>
            <w:tcW w:w="2234" w:type="pct"/>
            <w:shd w:val="clear" w:color="auto" w:fill="auto"/>
          </w:tcPr>
          <w:p w14:paraId="17ECB0E7" w14:textId="77777777" w:rsidR="0021180D" w:rsidRPr="00D77BC4" w:rsidRDefault="0021180D" w:rsidP="00DE016C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6E4B57CB" w14:textId="57603364" w:rsidR="0021180D" w:rsidRPr="00D77BC4" w:rsidRDefault="00606E5B" w:rsidP="00DE016C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21180D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$500 Deductible and $25 copay</w:t>
            </w:r>
          </w:p>
          <w:p w14:paraId="5B740AB2" w14:textId="2C1EA689" w:rsidR="0021180D" w:rsidRDefault="00606E5B" w:rsidP="00DE016C">
            <w:pPr>
              <w:widowControl w:val="0"/>
              <w:spacing w:before="12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21180D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$500 Deductible and $500 copay</w:t>
            </w:r>
            <w:r w:rsidR="0021180D"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</w:t>
            </w:r>
            <w:r w:rsidR="0021180D">
              <w:rPr>
                <w:rFonts w:ascii="Bookman Old Style" w:eastAsia="Times New Roman" w:hAnsi="Bookman Old Style" w:cs="Arial"/>
                <w:sz w:val="18"/>
                <w:szCs w:val="18"/>
              </w:rPr>
              <w:t>per admission</w:t>
            </w:r>
          </w:p>
          <w:p w14:paraId="0DCB2390" w14:textId="1DC54D75" w:rsidR="0021180D" w:rsidRDefault="00606E5B" w:rsidP="00DE016C">
            <w:pPr>
              <w:widowControl w:val="0"/>
              <w:spacing w:before="8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21180D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$500 Deductible and $500 copay</w:t>
            </w:r>
            <w:r w:rsidR="0021180D"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</w:t>
            </w:r>
            <w:r w:rsidR="0021180D">
              <w:rPr>
                <w:rFonts w:ascii="Bookman Old Style" w:eastAsia="Times New Roman" w:hAnsi="Bookman Old Style" w:cs="Arial"/>
                <w:sz w:val="18"/>
                <w:szCs w:val="18"/>
              </w:rPr>
              <w:t>per admission</w:t>
            </w:r>
          </w:p>
          <w:p w14:paraId="451FF712" w14:textId="77777777" w:rsidR="0021180D" w:rsidRPr="00D77BC4" w:rsidRDefault="0021180D" w:rsidP="00DE016C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677020BC" w14:textId="4985BBC9" w:rsidR="0021180D" w:rsidRPr="00D77BC4" w:rsidRDefault="00606E5B" w:rsidP="0021180D">
            <w:pPr>
              <w:widowControl w:val="0"/>
              <w:spacing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21180D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$500 Deductible and $500 copay</w:t>
            </w:r>
            <w:r w:rsidR="0021180D"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</w:t>
            </w:r>
            <w:r w:rsidR="0021180D">
              <w:rPr>
                <w:rFonts w:ascii="Bookman Old Style" w:eastAsia="Times New Roman" w:hAnsi="Bookman Old Style" w:cs="Arial"/>
                <w:sz w:val="18"/>
                <w:szCs w:val="18"/>
              </w:rPr>
              <w:t>per course of treatment</w:t>
            </w:r>
          </w:p>
        </w:tc>
      </w:tr>
      <w:tr w:rsidR="00040AC2" w:rsidRPr="00D77BC4" w14:paraId="43285A8B" w14:textId="77777777" w:rsidTr="009C792F">
        <w:trPr>
          <w:trHeight w:val="318"/>
          <w:tblCellSpacing w:w="20" w:type="dxa"/>
        </w:trPr>
        <w:tc>
          <w:tcPr>
            <w:tcW w:w="1318" w:type="pct"/>
            <w:vMerge/>
            <w:shd w:val="clear" w:color="auto" w:fill="auto"/>
          </w:tcPr>
          <w:p w14:paraId="7285B058" w14:textId="77777777" w:rsidR="0021180D" w:rsidRPr="00D77BC4" w:rsidRDefault="0021180D" w:rsidP="00DE016C">
            <w:pPr>
              <w:widowControl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</w:tc>
        <w:tc>
          <w:tcPr>
            <w:tcW w:w="3622" w:type="pct"/>
            <w:gridSpan w:val="2"/>
            <w:shd w:val="clear" w:color="auto" w:fill="auto"/>
          </w:tcPr>
          <w:p w14:paraId="0DCB166F" w14:textId="4F672CE3" w:rsidR="0021180D" w:rsidRPr="0021180D" w:rsidRDefault="0021180D" w:rsidP="00CD71C5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</w:pPr>
            <w:r w:rsidRPr="0021180D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>*</w:t>
            </w:r>
            <w:r w:rsidR="008A663C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 xml:space="preserve">Preauthorization is required. </w:t>
            </w:r>
            <w:r w:rsidRPr="0021180D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>Contact Quantum Health at (888)</w:t>
            </w:r>
            <w:r w:rsidR="002B778C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 xml:space="preserve"> </w:t>
            </w:r>
            <w:r w:rsidRPr="0021180D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 xml:space="preserve">214-4001 for mental health, behavioral health and substance </w:t>
            </w:r>
            <w:r w:rsidR="004B04CB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>use disorder</w:t>
            </w:r>
            <w:r w:rsidR="00CD71C5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 xml:space="preserve"> services.</w:t>
            </w:r>
          </w:p>
        </w:tc>
      </w:tr>
    </w:tbl>
    <w:p w14:paraId="2A40A3BB" w14:textId="7ADDBCBA" w:rsidR="00040AC2" w:rsidRDefault="00040AC2"/>
    <w:tbl>
      <w:tblPr>
        <w:tblW w:w="5000" w:type="pct"/>
        <w:tblCellSpacing w:w="20" w:type="dxa"/>
        <w:tblInd w:w="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2417"/>
        <w:gridCol w:w="3360"/>
        <w:gridCol w:w="4287"/>
      </w:tblGrid>
      <w:tr w:rsidR="005B0653" w:rsidRPr="00D77BC4" w14:paraId="77BCA8FB" w14:textId="77777777" w:rsidTr="00291566">
        <w:trPr>
          <w:tblCellSpacing w:w="20" w:type="dxa"/>
        </w:trPr>
        <w:tc>
          <w:tcPr>
            <w:tcW w:w="1171" w:type="pct"/>
            <w:shd w:val="clear" w:color="auto" w:fill="D3EBDA" w:themeFill="accent5" w:themeFillTint="33"/>
          </w:tcPr>
          <w:p w14:paraId="4CB46F4B" w14:textId="22AEBA84" w:rsidR="00327B5B" w:rsidRPr="00D77BC4" w:rsidRDefault="00327B5B" w:rsidP="00420A84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</w:pPr>
            <w:r>
              <w:br w:type="page"/>
            </w:r>
            <w:r w:rsidRPr="00D77BC4">
              <w:rPr>
                <w:rFonts w:ascii="Bookman Old Style" w:hAnsi="Bookman Old Style"/>
              </w:rPr>
              <w:br w:type="page"/>
            </w:r>
            <w:r w:rsidRPr="00D77BC4"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  <w:t>COVERED SERVICES</w:t>
            </w:r>
          </w:p>
        </w:tc>
        <w:tc>
          <w:tcPr>
            <w:tcW w:w="1649" w:type="pct"/>
            <w:shd w:val="clear" w:color="auto" w:fill="D3EBDA" w:themeFill="accent5" w:themeFillTint="33"/>
          </w:tcPr>
          <w:p w14:paraId="411E78C5" w14:textId="77777777" w:rsidR="00327B5B" w:rsidRPr="00D77BC4" w:rsidRDefault="00327B5B" w:rsidP="00420A84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IN-NETWORK</w:t>
            </w:r>
          </w:p>
          <w:p w14:paraId="490C0651" w14:textId="7BE583D5" w:rsidR="00327B5B" w:rsidRPr="00D77BC4" w:rsidRDefault="00783726" w:rsidP="00420A84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Plan </w:t>
            </w:r>
            <w:r w:rsidR="00327B5B"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Pays</w:t>
            </w:r>
          </w:p>
        </w:tc>
        <w:tc>
          <w:tcPr>
            <w:tcW w:w="2100" w:type="pct"/>
            <w:shd w:val="clear" w:color="auto" w:fill="D3EBDA" w:themeFill="accent5" w:themeFillTint="33"/>
          </w:tcPr>
          <w:p w14:paraId="6D5B28B7" w14:textId="77777777" w:rsidR="00327B5B" w:rsidRPr="00D77BC4" w:rsidRDefault="00327B5B" w:rsidP="00420A84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OUT-OF-NETWORK</w:t>
            </w:r>
          </w:p>
          <w:p w14:paraId="5D35E5C5" w14:textId="738CDC2E" w:rsidR="00327B5B" w:rsidRPr="00D77BC4" w:rsidRDefault="00942DB6" w:rsidP="00420A84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Plan</w:t>
            </w:r>
            <w:r w:rsidR="00327B5B"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 Pays</w:t>
            </w:r>
          </w:p>
        </w:tc>
      </w:tr>
      <w:tr w:rsidR="00EE21B9" w:rsidRPr="00D77BC4" w14:paraId="3A6E85FE" w14:textId="77777777" w:rsidTr="00291566">
        <w:trPr>
          <w:tblCellSpacing w:w="20" w:type="dxa"/>
        </w:trPr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BD8338" w14:textId="0E2233B4" w:rsidR="00EE21B9" w:rsidRPr="00EE21B9" w:rsidRDefault="00EE21B9" w:rsidP="008C6D81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>Surgery</w:t>
            </w:r>
            <w:r w:rsidR="00291566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-</w:t>
            </w:r>
            <w:r w:rsidR="00291566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</w:t>
            </w: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Physician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5FD7E1" w14:textId="495AC572" w:rsidR="00EE21B9" w:rsidRPr="007D3C7F" w:rsidRDefault="00EE21B9" w:rsidP="008C6D81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 after $25 copay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E9B916" w14:textId="06DBF23B" w:rsidR="00EE21B9" w:rsidRPr="007D3C7F" w:rsidRDefault="00606E5B" w:rsidP="00595EA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EE21B9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Deductible and $25 copay</w:t>
            </w:r>
          </w:p>
        </w:tc>
      </w:tr>
      <w:tr w:rsidR="00595EA7" w:rsidRPr="00D77BC4" w14:paraId="3200097C" w14:textId="77777777" w:rsidTr="00291566">
        <w:trPr>
          <w:tblCellSpacing w:w="20" w:type="dxa"/>
        </w:trPr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7F6415" w14:textId="00883241" w:rsidR="00595EA7" w:rsidRPr="007D3C7F" w:rsidRDefault="00595EA7" w:rsidP="008C6D81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</w:pPr>
            <w:r w:rsidRPr="007D3C7F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 xml:space="preserve">Telehealth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7"/>
            </w:tblGrid>
            <w:tr w:rsidR="00595EA7" w:rsidRPr="007D3C7F" w14:paraId="2F4E6C82" w14:textId="77777777" w:rsidTr="008C6D81">
              <w:trPr>
                <w:trHeight w:val="248"/>
              </w:trPr>
              <w:tc>
                <w:tcPr>
                  <w:tcW w:w="0" w:type="auto"/>
                </w:tcPr>
                <w:p w14:paraId="2C2F57F7" w14:textId="59ACE647" w:rsidR="00595EA7" w:rsidRPr="007D3C7F" w:rsidRDefault="00595EA7" w:rsidP="00595EA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3C7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Virtual Visit with your PCP or Specialist in lieu of an in person office visit. </w:t>
                  </w:r>
                </w:p>
              </w:tc>
            </w:tr>
          </w:tbl>
          <w:p w14:paraId="6EA57F88" w14:textId="77777777" w:rsidR="00595EA7" w:rsidRPr="007D3C7F" w:rsidRDefault="00595EA7" w:rsidP="008C6D81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1A691C" w14:textId="76D58DDE" w:rsidR="00595EA7" w:rsidRPr="007D3C7F" w:rsidRDefault="00595EA7" w:rsidP="008C6D81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7D3C7F">
              <w:rPr>
                <w:rFonts w:ascii="Bookman Old Style" w:eastAsia="Times New Roman" w:hAnsi="Bookman Old Style" w:cs="Arial"/>
                <w:sz w:val="18"/>
                <w:szCs w:val="18"/>
              </w:rPr>
              <w:t>100%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F6CFAE" w14:textId="7D5E1D52" w:rsidR="00595EA7" w:rsidRPr="007D3C7F" w:rsidRDefault="00606E5B" w:rsidP="00595EA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595EA7" w:rsidRPr="007D3C7F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% of U&amp;C after Deductible and $25 copay </w:t>
            </w:r>
          </w:p>
          <w:p w14:paraId="363F35CF" w14:textId="65D2398D" w:rsidR="00595EA7" w:rsidRPr="007D3C7F" w:rsidRDefault="00595EA7" w:rsidP="008C6D81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</w:tr>
      <w:tr w:rsidR="00040AC2" w:rsidRPr="00D77BC4" w14:paraId="0B48F4FC" w14:textId="77777777" w:rsidTr="00291566">
        <w:trPr>
          <w:tblCellSpacing w:w="20" w:type="dxa"/>
        </w:trPr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69A224" w14:textId="77777777" w:rsidR="00040AC2" w:rsidRPr="00D77BC4" w:rsidRDefault="00040AC2" w:rsidP="00420A84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 xml:space="preserve">Telemedicine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7"/>
            </w:tblGrid>
            <w:tr w:rsidR="00040AC2" w:rsidRPr="00172FA8" w14:paraId="2546B8C5" w14:textId="77777777" w:rsidTr="00420A84">
              <w:trPr>
                <w:trHeight w:val="248"/>
              </w:trPr>
              <w:tc>
                <w:tcPr>
                  <w:tcW w:w="0" w:type="auto"/>
                </w:tcPr>
                <w:p w14:paraId="747E1DB6" w14:textId="1939BAA9" w:rsidR="00040AC2" w:rsidRPr="00172FA8" w:rsidRDefault="00595EA7" w:rsidP="00420A8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Virtual service provided by </w:t>
                  </w:r>
                  <w:r w:rsidR="00CD71C5" w:rsidRPr="009F4C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Anthem’s</w:t>
                  </w:r>
                  <w:r w:rsidR="00040AC2" w:rsidRPr="009F4C7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Live Health Online</w:t>
                  </w:r>
                  <w:r w:rsidR="00040AC2" w:rsidRPr="00172FA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(Telemed</w:t>
                  </w:r>
                  <w:r w:rsidR="00040A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icine</w:t>
                  </w:r>
                  <w:r w:rsidR="00040AC2" w:rsidRPr="00172FA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24/7 by computer, tablet or smart phone </w:t>
                  </w:r>
                  <w:r w:rsidR="00040A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252B158A" w14:textId="77777777" w:rsidR="00040AC2" w:rsidRPr="00D77BC4" w:rsidRDefault="00040AC2" w:rsidP="00420A84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E61CEA" w14:textId="76484A7C" w:rsidR="00040AC2" w:rsidRPr="005920B8" w:rsidRDefault="00595EA7" w:rsidP="00420A84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7D3C7F">
              <w:rPr>
                <w:rFonts w:ascii="Bookman Old Style" w:eastAsia="Times New Roman" w:hAnsi="Bookman Old Style" w:cs="Arial"/>
                <w:sz w:val="18"/>
                <w:szCs w:val="18"/>
              </w:rPr>
              <w:t>100%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EFDEF4" w14:textId="77777777" w:rsidR="00040AC2" w:rsidRPr="005920B8" w:rsidRDefault="00040AC2" w:rsidP="00420A84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5920B8">
              <w:rPr>
                <w:rFonts w:ascii="Bookman Old Style" w:eastAsia="Times New Roman" w:hAnsi="Bookman Old Style" w:cs="Arial"/>
                <w:sz w:val="18"/>
                <w:szCs w:val="18"/>
              </w:rPr>
              <w:t>N/A</w:t>
            </w:r>
          </w:p>
        </w:tc>
      </w:tr>
      <w:tr w:rsidR="005B0653" w:rsidRPr="00D77BC4" w14:paraId="2647295B" w14:textId="77777777" w:rsidTr="00291566">
        <w:trPr>
          <w:tblCellSpacing w:w="20" w:type="dxa"/>
        </w:trPr>
        <w:tc>
          <w:tcPr>
            <w:tcW w:w="1171" w:type="pct"/>
            <w:vMerge w:val="restart"/>
            <w:shd w:val="clear" w:color="auto" w:fill="auto"/>
          </w:tcPr>
          <w:p w14:paraId="6407A480" w14:textId="10160444" w:rsidR="006433F0" w:rsidRPr="00D77BC4" w:rsidRDefault="006433F0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br w:type="page"/>
            </w: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br w:type="page"/>
            </w: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br w:type="page"/>
            </w:r>
            <w:r w:rsidRPr="00D77BC4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Transplant</w:t>
            </w:r>
          </w:p>
          <w:p w14:paraId="70B1D035" w14:textId="1ECB2CFC" w:rsidR="006433F0" w:rsidRPr="00D77BC4" w:rsidRDefault="006433F0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  <w:p w14:paraId="42DDB1CF" w14:textId="77777777" w:rsidR="006433F0" w:rsidRPr="00D77BC4" w:rsidRDefault="006433F0" w:rsidP="00720B17">
            <w:pPr>
              <w:widowControl w:val="0"/>
              <w:numPr>
                <w:ilvl w:val="0"/>
                <w:numId w:val="14"/>
              </w:numPr>
              <w:snapToGrid w:val="0"/>
              <w:spacing w:before="40" w:after="40"/>
              <w:ind w:left="0"/>
              <w:contextualSpacing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Outpatient Physician</w:t>
            </w:r>
          </w:p>
          <w:p w14:paraId="38BB42F6" w14:textId="157228D7" w:rsidR="006433F0" w:rsidRPr="00D77BC4" w:rsidRDefault="006433F0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  <w:p w14:paraId="030499FC" w14:textId="77777777" w:rsidR="006433F0" w:rsidRPr="00D77BC4" w:rsidRDefault="006433F0" w:rsidP="00720B17">
            <w:pPr>
              <w:widowControl w:val="0"/>
              <w:numPr>
                <w:ilvl w:val="0"/>
                <w:numId w:val="14"/>
              </w:numPr>
              <w:snapToGrid w:val="0"/>
              <w:spacing w:before="40" w:after="40"/>
              <w:ind w:left="0"/>
              <w:contextualSpacing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Inpatient Facility</w:t>
            </w:r>
          </w:p>
          <w:p w14:paraId="6293F804" w14:textId="77777777" w:rsidR="006433F0" w:rsidRPr="00D77BC4" w:rsidRDefault="006433F0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  <w:p w14:paraId="619E9662" w14:textId="77777777" w:rsidR="006433F0" w:rsidRPr="00D77BC4" w:rsidRDefault="006433F0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  <w:p w14:paraId="1BFC11C9" w14:textId="77777777" w:rsidR="006433F0" w:rsidRPr="00D77BC4" w:rsidRDefault="006433F0" w:rsidP="00720B17">
            <w:pPr>
              <w:widowControl w:val="0"/>
              <w:numPr>
                <w:ilvl w:val="0"/>
                <w:numId w:val="14"/>
              </w:numPr>
              <w:snapToGrid w:val="0"/>
              <w:spacing w:before="40" w:after="40"/>
              <w:ind w:left="0"/>
              <w:contextualSpacing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Inpatient Physician</w:t>
            </w:r>
          </w:p>
          <w:p w14:paraId="67FED66A" w14:textId="77777777" w:rsidR="006433F0" w:rsidRPr="00D77BC4" w:rsidRDefault="006433F0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  <w:p w14:paraId="330F9A3F" w14:textId="77777777" w:rsidR="006433F0" w:rsidRPr="00D77BC4" w:rsidRDefault="006433F0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  <w:p w14:paraId="3042F9E0" w14:textId="06472DE2" w:rsidR="006433F0" w:rsidRPr="00D77BC4" w:rsidRDefault="006433F0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</w:p>
        </w:tc>
        <w:tc>
          <w:tcPr>
            <w:tcW w:w="1649" w:type="pct"/>
            <w:shd w:val="clear" w:color="auto" w:fill="auto"/>
          </w:tcPr>
          <w:p w14:paraId="53D785B5" w14:textId="77777777" w:rsidR="005B0653" w:rsidRDefault="005B0653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</w:pPr>
          </w:p>
          <w:p w14:paraId="2EB20149" w14:textId="77777777" w:rsidR="005B0653" w:rsidRDefault="005B0653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</w:pPr>
          </w:p>
          <w:p w14:paraId="70630777" w14:textId="2B97E6AC" w:rsidR="006433F0" w:rsidRDefault="005B0653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 after $25 copay</w:t>
            </w: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</w:t>
            </w:r>
          </w:p>
          <w:p w14:paraId="7D7927E0" w14:textId="6FF2A49D" w:rsidR="005B0653" w:rsidRDefault="005B0653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62779506" w14:textId="3CD58BCF" w:rsidR="005B0653" w:rsidRDefault="005B0653" w:rsidP="00383378">
            <w:pPr>
              <w:widowControl w:val="0"/>
              <w:spacing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 after $100 copay per admission</w:t>
            </w:r>
          </w:p>
          <w:p w14:paraId="187BFADF" w14:textId="34D672A4" w:rsidR="006433F0" w:rsidRPr="00D77BC4" w:rsidRDefault="006433F0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6753FFB2" w14:textId="74499176" w:rsidR="006433F0" w:rsidRPr="00D77BC4" w:rsidRDefault="005424FC" w:rsidP="00383378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</w:t>
            </w:r>
            <w:r w:rsidR="006433F0"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0%</w:t>
            </w:r>
          </w:p>
        </w:tc>
        <w:tc>
          <w:tcPr>
            <w:tcW w:w="2100" w:type="pct"/>
            <w:shd w:val="clear" w:color="auto" w:fill="auto"/>
          </w:tcPr>
          <w:p w14:paraId="1C8542D5" w14:textId="77777777" w:rsidR="006433F0" w:rsidRPr="00D77BC4" w:rsidRDefault="006433F0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</w:pPr>
          </w:p>
          <w:p w14:paraId="686F7319" w14:textId="77777777" w:rsidR="006433F0" w:rsidRPr="00D77BC4" w:rsidRDefault="006433F0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0948B7A9" w14:textId="3FCE4586" w:rsidR="006433F0" w:rsidRPr="00D77BC4" w:rsidRDefault="006B1A48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5B0653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Deductible and $25 copay</w:t>
            </w:r>
            <w:r w:rsidR="006433F0"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</w:t>
            </w:r>
          </w:p>
          <w:p w14:paraId="45BA72BC" w14:textId="68AFB7AD" w:rsidR="006433F0" w:rsidRPr="00D77BC4" w:rsidRDefault="006433F0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1CD073CF" w14:textId="0BE58FD0" w:rsidR="006433F0" w:rsidRPr="00D77BC4" w:rsidRDefault="006B1A48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6433F0"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%</w:t>
            </w:r>
            <w:r w:rsidR="009C792F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of U&amp;C</w:t>
            </w:r>
            <w:r w:rsidR="006433F0"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after </w:t>
            </w:r>
            <w:r w:rsidR="001A18E3"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Deductible</w:t>
            </w:r>
            <w:r w:rsidR="009C792F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and $100 copay per admission</w:t>
            </w:r>
          </w:p>
          <w:p w14:paraId="03F79A0E" w14:textId="77777777" w:rsidR="006433F0" w:rsidRPr="00D77BC4" w:rsidRDefault="006433F0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2BE5D27F" w14:textId="5ACD6B88" w:rsidR="006433F0" w:rsidRPr="006B1A48" w:rsidRDefault="006B1A48" w:rsidP="009C792F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75% of U&amp;C after Deductible</w:t>
            </w:r>
          </w:p>
        </w:tc>
      </w:tr>
      <w:tr w:rsidR="005B0653" w:rsidRPr="00D77BC4" w14:paraId="164D0110" w14:textId="77777777" w:rsidTr="00291566">
        <w:trPr>
          <w:trHeight w:val="1004"/>
          <w:tblCellSpacing w:w="20" w:type="dxa"/>
        </w:trPr>
        <w:tc>
          <w:tcPr>
            <w:tcW w:w="1171" w:type="pct"/>
            <w:vMerge/>
            <w:shd w:val="clear" w:color="auto" w:fill="auto"/>
          </w:tcPr>
          <w:p w14:paraId="130A47D3" w14:textId="0E1571AC" w:rsidR="006433F0" w:rsidRPr="00D77BC4" w:rsidRDefault="006433F0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  <w:tc>
          <w:tcPr>
            <w:tcW w:w="1649" w:type="pct"/>
            <w:shd w:val="clear" w:color="auto" w:fill="auto"/>
          </w:tcPr>
          <w:p w14:paraId="10753436" w14:textId="77777777" w:rsidR="005424FC" w:rsidRDefault="006433F0" w:rsidP="00442204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C</w:t>
            </w:r>
            <w:r w:rsidR="005424FC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enters of </w:t>
            </w: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E</w:t>
            </w:r>
            <w:r w:rsidR="005424FC">
              <w:rPr>
                <w:rFonts w:ascii="Bookman Old Style" w:eastAsia="Times New Roman" w:hAnsi="Bookman Old Style" w:cs="Arial"/>
                <w:sz w:val="18"/>
                <w:szCs w:val="18"/>
              </w:rPr>
              <w:t>xcellence</w:t>
            </w: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ONLY </w:t>
            </w:r>
          </w:p>
          <w:p w14:paraId="0C72333C" w14:textId="1CEECE83" w:rsidR="006433F0" w:rsidRPr="00D77BC4" w:rsidRDefault="006433F0" w:rsidP="00442204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include</w:t>
            </w:r>
            <w:r w:rsidR="005424FC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</w:t>
            </w: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$10,000</w:t>
            </w:r>
          </w:p>
          <w:p w14:paraId="14244683" w14:textId="77777777" w:rsidR="006433F0" w:rsidRPr="00D77BC4" w:rsidRDefault="006433F0" w:rsidP="00442204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Limit per Transplant for Transportation/Lodging/Meals</w:t>
            </w:r>
          </w:p>
        </w:tc>
        <w:tc>
          <w:tcPr>
            <w:tcW w:w="2100" w:type="pct"/>
            <w:shd w:val="clear" w:color="auto" w:fill="auto"/>
          </w:tcPr>
          <w:p w14:paraId="4EB1CE87" w14:textId="77777777" w:rsidR="006433F0" w:rsidRPr="00D77BC4" w:rsidRDefault="006433F0" w:rsidP="00720B17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sz w:val="18"/>
                <w:szCs w:val="18"/>
              </w:rPr>
              <w:t>No Coverage for Transportation/Lodging/Meals</w:t>
            </w:r>
          </w:p>
        </w:tc>
      </w:tr>
      <w:tr w:rsidR="00641BD0" w:rsidRPr="00D77BC4" w14:paraId="7EE5DAC2" w14:textId="77777777" w:rsidTr="00291566">
        <w:trPr>
          <w:trHeight w:val="698"/>
          <w:tblCellSpacing w:w="20" w:type="dxa"/>
        </w:trPr>
        <w:tc>
          <w:tcPr>
            <w:tcW w:w="1171" w:type="pct"/>
            <w:shd w:val="clear" w:color="auto" w:fill="auto"/>
          </w:tcPr>
          <w:p w14:paraId="5D63C134" w14:textId="5A4D7AF5" w:rsidR="00641BD0" w:rsidRDefault="00641BD0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>Travel-International:</w:t>
            </w:r>
          </w:p>
          <w:p w14:paraId="42591B60" w14:textId="39935DCB" w:rsidR="00641BD0" w:rsidRPr="00D77BC4" w:rsidRDefault="00641BD0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>(For Emergency Care ONLY)</w:t>
            </w:r>
          </w:p>
        </w:tc>
        <w:tc>
          <w:tcPr>
            <w:tcW w:w="1649" w:type="pct"/>
            <w:shd w:val="clear" w:color="auto" w:fill="auto"/>
          </w:tcPr>
          <w:p w14:paraId="6F7BFB3A" w14:textId="4EBFF2E7" w:rsidR="00641BD0" w:rsidRDefault="00641BD0" w:rsidP="005B0653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N/A</w:t>
            </w:r>
          </w:p>
        </w:tc>
        <w:tc>
          <w:tcPr>
            <w:tcW w:w="2100" w:type="pct"/>
            <w:shd w:val="clear" w:color="auto" w:fill="auto"/>
          </w:tcPr>
          <w:p w14:paraId="0261D99C" w14:textId="38247E35" w:rsidR="00641BD0" w:rsidRDefault="00641BD0" w:rsidP="0086681B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 after Deductible and applicable OON Co-Pays</w:t>
            </w:r>
          </w:p>
        </w:tc>
      </w:tr>
      <w:tr w:rsidR="005B0653" w:rsidRPr="00D77BC4" w14:paraId="57E0E0EC" w14:textId="77777777" w:rsidTr="00291566">
        <w:trPr>
          <w:tblCellSpacing w:w="20" w:type="dxa"/>
        </w:trPr>
        <w:tc>
          <w:tcPr>
            <w:tcW w:w="1171" w:type="pct"/>
            <w:shd w:val="clear" w:color="auto" w:fill="auto"/>
          </w:tcPr>
          <w:p w14:paraId="6EDA046D" w14:textId="77777777" w:rsidR="00F85C30" w:rsidRPr="00D77BC4" w:rsidRDefault="00F85C30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>Urgent Care</w:t>
            </w:r>
          </w:p>
        </w:tc>
        <w:tc>
          <w:tcPr>
            <w:tcW w:w="1649" w:type="pct"/>
            <w:shd w:val="clear" w:color="auto" w:fill="auto"/>
          </w:tcPr>
          <w:p w14:paraId="3CE8BC8A" w14:textId="20E3E894" w:rsidR="00F85C30" w:rsidRPr="00D77BC4" w:rsidRDefault="0086681B" w:rsidP="005B0653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 after $</w:t>
            </w:r>
            <w:r w:rsidR="005B0653">
              <w:rPr>
                <w:rFonts w:ascii="Bookman Old Style" w:eastAsia="Times New Roman" w:hAnsi="Bookman Old Style" w:cs="Arial"/>
                <w:sz w:val="18"/>
                <w:szCs w:val="18"/>
              </w:rPr>
              <w:t>3</w:t>
            </w: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5 copay</w:t>
            </w:r>
          </w:p>
        </w:tc>
        <w:tc>
          <w:tcPr>
            <w:tcW w:w="2100" w:type="pct"/>
            <w:shd w:val="clear" w:color="auto" w:fill="auto"/>
          </w:tcPr>
          <w:p w14:paraId="7DE031A8" w14:textId="291E5D49" w:rsidR="0086681B" w:rsidRDefault="006B1A48" w:rsidP="0086681B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75% </w:t>
            </w:r>
            <w:r w:rsidR="0086681B">
              <w:rPr>
                <w:rFonts w:ascii="Bookman Old Style" w:eastAsia="Times New Roman" w:hAnsi="Bookman Old Style" w:cs="Arial"/>
                <w:sz w:val="18"/>
                <w:szCs w:val="18"/>
              </w:rPr>
              <w:t>of U&amp;C after Deductible and $45 copay</w:t>
            </w:r>
          </w:p>
          <w:p w14:paraId="4795C62F" w14:textId="591E639C" w:rsidR="00F85C30" w:rsidRPr="00D77BC4" w:rsidRDefault="00F85C30" w:rsidP="00720B17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</w:tr>
      <w:tr w:rsidR="00383378" w:rsidRPr="00D77BC4" w14:paraId="394FC4A5" w14:textId="77777777" w:rsidTr="00291566">
        <w:trPr>
          <w:tblCellSpacing w:w="20" w:type="dxa"/>
        </w:trPr>
        <w:tc>
          <w:tcPr>
            <w:tcW w:w="1171" w:type="pct"/>
            <w:shd w:val="clear" w:color="auto" w:fill="auto"/>
          </w:tcPr>
          <w:p w14:paraId="043D2FC0" w14:textId="2744A4B1" w:rsidR="00383378" w:rsidRDefault="00383378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sz w:val="18"/>
                <w:szCs w:val="18"/>
              </w:rPr>
              <w:t>Weight Watchers-WW</w:t>
            </w:r>
          </w:p>
          <w:p w14:paraId="26C8DB46" w14:textId="77777777" w:rsidR="00383378" w:rsidRDefault="00383378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383378">
              <w:rPr>
                <w:rFonts w:ascii="Bookman Old Style" w:eastAsia="Times New Roman" w:hAnsi="Bookman Old Style" w:cs="Arial"/>
                <w:sz w:val="18"/>
                <w:szCs w:val="18"/>
              </w:rPr>
              <w:t>(6-month membership)</w:t>
            </w:r>
          </w:p>
          <w:p w14:paraId="59D873D7" w14:textId="21C84987" w:rsidR="00383378" w:rsidRPr="00383378" w:rsidRDefault="00383378" w:rsidP="00720B17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Contact OUH plan office to obtain ac</w:t>
            </w:r>
            <w:r w:rsidR="009C792F">
              <w:rPr>
                <w:rFonts w:ascii="Bookman Old Style" w:eastAsia="Times New Roman" w:hAnsi="Bookman Old Style" w:cs="Arial"/>
                <w:sz w:val="18"/>
                <w:szCs w:val="18"/>
              </w:rPr>
              <w:t>cess code</w:t>
            </w: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.</w:t>
            </w:r>
          </w:p>
        </w:tc>
        <w:tc>
          <w:tcPr>
            <w:tcW w:w="1649" w:type="pct"/>
            <w:shd w:val="clear" w:color="auto" w:fill="auto"/>
          </w:tcPr>
          <w:p w14:paraId="128236B0" w14:textId="77777777" w:rsidR="00383378" w:rsidRDefault="00383378" w:rsidP="005B0653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 after $25 copay to OUH</w:t>
            </w:r>
          </w:p>
          <w:p w14:paraId="3F786632" w14:textId="77777777" w:rsidR="009C792F" w:rsidRDefault="009C792F" w:rsidP="005B0653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  <w:p w14:paraId="5FE0F484" w14:textId="440CF0A3" w:rsidR="00383378" w:rsidRDefault="00383378" w:rsidP="005B0653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(Member can attend in-person or virtual mee</w:t>
            </w:r>
            <w:r w:rsidR="006B4210">
              <w:rPr>
                <w:rFonts w:ascii="Bookman Old Style" w:eastAsia="Times New Roman" w:hAnsi="Bookman Old Style" w:cs="Arial"/>
                <w:sz w:val="18"/>
                <w:szCs w:val="18"/>
              </w:rPr>
              <w:t>tings; or use the WW app to participate</w:t>
            </w: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on their own)</w:t>
            </w:r>
          </w:p>
        </w:tc>
        <w:tc>
          <w:tcPr>
            <w:tcW w:w="2100" w:type="pct"/>
            <w:shd w:val="clear" w:color="auto" w:fill="auto"/>
          </w:tcPr>
          <w:p w14:paraId="54115DFE" w14:textId="5B7F97D8" w:rsidR="00383378" w:rsidRDefault="00383378" w:rsidP="0086681B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N/A</w:t>
            </w:r>
          </w:p>
        </w:tc>
      </w:tr>
      <w:tr w:rsidR="005B0653" w:rsidRPr="00D77BC4" w14:paraId="482E825B" w14:textId="77777777" w:rsidTr="00291566">
        <w:trPr>
          <w:tblCellSpacing w:w="20" w:type="dxa"/>
        </w:trPr>
        <w:tc>
          <w:tcPr>
            <w:tcW w:w="1171" w:type="pct"/>
            <w:shd w:val="clear" w:color="auto" w:fill="auto"/>
          </w:tcPr>
          <w:p w14:paraId="2AE59630" w14:textId="77777777" w:rsidR="005B0653" w:rsidRPr="00D77BC4" w:rsidRDefault="005B0653" w:rsidP="007968E5">
            <w:pPr>
              <w:widowControl w:val="0"/>
              <w:snapToGrid w:val="0"/>
              <w:spacing w:before="40" w:after="0"/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</w:pPr>
            <w:r w:rsidRPr="00D77BC4"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  <w:t>Wigs</w:t>
            </w:r>
          </w:p>
          <w:p w14:paraId="0141CEA5" w14:textId="608A73FF" w:rsidR="005B0653" w:rsidRPr="00D77BC4" w:rsidRDefault="001378AE" w:rsidP="001378AE">
            <w:pPr>
              <w:widowControl w:val="0"/>
              <w:snapToGrid w:val="0"/>
              <w:spacing w:before="40" w:after="0"/>
              <w:rPr>
                <w:rFonts w:ascii="Bookman Old Style" w:eastAsia="Times New Roman" w:hAnsi="Bookman Old Style" w:cs="Arial"/>
                <w:bCs/>
                <w:spacing w:val="-3"/>
                <w:sz w:val="18"/>
                <w:szCs w:val="18"/>
              </w:rPr>
            </w:pPr>
            <w:bookmarkStart w:id="2" w:name="_Hlk84823821"/>
            <w:r>
              <w:rPr>
                <w:rFonts w:ascii="Bookman Old Style" w:eastAsia="Times New Roman" w:hAnsi="Bookman Old Style" w:cs="Arial"/>
                <w:bCs/>
                <w:spacing w:val="-3"/>
                <w:sz w:val="18"/>
                <w:szCs w:val="18"/>
              </w:rPr>
              <w:t>Up to $800, once every 3 years, c</w:t>
            </w:r>
            <w:r w:rsidR="005B0653" w:rsidRPr="00D77BC4">
              <w:rPr>
                <w:rFonts w:ascii="Bookman Old Style" w:eastAsia="Times New Roman" w:hAnsi="Bookman Old Style" w:cs="Arial"/>
                <w:bCs/>
                <w:spacing w:val="-3"/>
                <w:sz w:val="18"/>
                <w:szCs w:val="18"/>
              </w:rPr>
              <w:t xml:space="preserve">overed for hair loss </w:t>
            </w:r>
            <w:r w:rsidR="004C52B6">
              <w:rPr>
                <w:rFonts w:ascii="Bookman Old Style" w:eastAsia="Times New Roman" w:hAnsi="Bookman Old Style" w:cs="Arial"/>
                <w:bCs/>
                <w:spacing w:val="-3"/>
                <w:sz w:val="18"/>
                <w:szCs w:val="18"/>
              </w:rPr>
              <w:t>due to chemotherapy, radiation,</w:t>
            </w:r>
            <w:r w:rsidR="005B0653" w:rsidRPr="00D77BC4">
              <w:rPr>
                <w:rFonts w:ascii="Bookman Old Style" w:eastAsia="Times New Roman" w:hAnsi="Bookman Old Style" w:cs="Arial"/>
                <w:bCs/>
                <w:spacing w:val="-3"/>
                <w:sz w:val="18"/>
                <w:szCs w:val="18"/>
              </w:rPr>
              <w:t xml:space="preserve"> scalp burns. </w:t>
            </w:r>
            <w:r w:rsidR="004C52B6">
              <w:rPr>
                <w:rFonts w:ascii="Bookman Old Style" w:eastAsia="Times New Roman" w:hAnsi="Bookman Old Style" w:cs="Arial"/>
                <w:bCs/>
                <w:spacing w:val="-3"/>
                <w:sz w:val="18"/>
                <w:szCs w:val="18"/>
              </w:rPr>
              <w:t>or alopecia</w:t>
            </w:r>
            <w:bookmarkEnd w:id="2"/>
            <w:r>
              <w:rPr>
                <w:rFonts w:ascii="Bookman Old Style" w:eastAsia="Times New Roman" w:hAnsi="Bookman Old Style" w:cs="Arial"/>
                <w:bCs/>
                <w:spacing w:val="-3"/>
                <w:sz w:val="18"/>
                <w:szCs w:val="18"/>
              </w:rPr>
              <w:t>.</w:t>
            </w:r>
          </w:p>
        </w:tc>
        <w:tc>
          <w:tcPr>
            <w:tcW w:w="1649" w:type="pct"/>
            <w:shd w:val="clear" w:color="auto" w:fill="auto"/>
          </w:tcPr>
          <w:p w14:paraId="0156A493" w14:textId="28DB1E90" w:rsidR="005B0653" w:rsidRPr="00D77BC4" w:rsidRDefault="005B0653" w:rsidP="005B0653">
            <w:pPr>
              <w:widowControl w:val="0"/>
              <w:spacing w:before="40" w:after="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100% after $25 copay</w:t>
            </w:r>
            <w:r w:rsidR="001378AE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per wig</w:t>
            </w:r>
          </w:p>
        </w:tc>
        <w:tc>
          <w:tcPr>
            <w:tcW w:w="2100" w:type="pct"/>
            <w:shd w:val="clear" w:color="auto" w:fill="auto"/>
          </w:tcPr>
          <w:p w14:paraId="7A9D1F87" w14:textId="30AAE691" w:rsidR="005B0653" w:rsidRDefault="006B1A48" w:rsidP="005B0653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75</w:t>
            </w:r>
            <w:r w:rsidR="005B0653">
              <w:rPr>
                <w:rFonts w:ascii="Bookman Old Style" w:eastAsia="Times New Roman" w:hAnsi="Bookman Old Style" w:cs="Arial"/>
                <w:sz w:val="18"/>
                <w:szCs w:val="18"/>
              </w:rPr>
              <w:t>% of U&amp;C after Deductible and $25 copay</w:t>
            </w:r>
            <w:r w:rsidR="001378AE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per wig</w:t>
            </w:r>
          </w:p>
          <w:p w14:paraId="54A139AD" w14:textId="3ACA6377" w:rsidR="005B0653" w:rsidRPr="00D77BC4" w:rsidRDefault="005B0653" w:rsidP="007968E5">
            <w:pPr>
              <w:widowControl w:val="0"/>
              <w:spacing w:before="40" w:after="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</w:tr>
      <w:bookmarkEnd w:id="0"/>
    </w:tbl>
    <w:p w14:paraId="7D64EBC3" w14:textId="7E292768" w:rsidR="00291566" w:rsidRDefault="00291566" w:rsidP="001A7CF2">
      <w:pPr>
        <w:rPr>
          <w:rFonts w:ascii="Bookman Old Style" w:eastAsia="Times New Roman" w:hAnsi="Bookman Old Style" w:cs="Arial"/>
          <w:b/>
          <w:bCs/>
          <w:snapToGrid w:val="0"/>
          <w:kern w:val="28"/>
          <w:sz w:val="24"/>
          <w:szCs w:val="24"/>
        </w:rPr>
      </w:pPr>
    </w:p>
    <w:p w14:paraId="0BD9AF74" w14:textId="77777777" w:rsidR="004B7D11" w:rsidRPr="00CD38C9" w:rsidRDefault="004B7D11" w:rsidP="001A7CF2">
      <w:pPr>
        <w:rPr>
          <w:rFonts w:ascii="Bookman Old Style" w:eastAsia="Times New Roman" w:hAnsi="Bookman Old Style" w:cs="Arial"/>
          <w:b/>
          <w:bCs/>
          <w:snapToGrid w:val="0"/>
          <w:kern w:val="28"/>
          <w:sz w:val="24"/>
          <w:szCs w:val="24"/>
        </w:rPr>
      </w:pPr>
    </w:p>
    <w:tbl>
      <w:tblPr>
        <w:tblW w:w="9990" w:type="dxa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890"/>
        <w:gridCol w:w="2430"/>
        <w:gridCol w:w="2700"/>
        <w:gridCol w:w="90"/>
      </w:tblGrid>
      <w:tr w:rsidR="00850888" w:rsidRPr="00D77BC4" w14:paraId="4A32C864" w14:textId="77777777" w:rsidTr="002A0BB1">
        <w:trPr>
          <w:trHeight w:val="647"/>
          <w:tblCellSpacing w:w="20" w:type="dxa"/>
        </w:trPr>
        <w:tc>
          <w:tcPr>
            <w:tcW w:w="9910" w:type="dxa"/>
            <w:gridSpan w:val="5"/>
            <w:shd w:val="clear" w:color="auto" w:fill="7EC492" w:themeFill="accent5" w:themeFillTint="99"/>
          </w:tcPr>
          <w:p w14:paraId="2571211C" w14:textId="329ED565" w:rsidR="00850888" w:rsidRDefault="00850888" w:rsidP="002F7066">
            <w:pPr>
              <w:widowControl w:val="0"/>
              <w:shd w:val="clear" w:color="auto" w:fill="7EC492" w:themeFill="accent5" w:themeFillTint="99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24"/>
                <w:szCs w:val="18"/>
              </w:rPr>
              <w:t>PRESCRIPTION</w:t>
            </w:r>
          </w:p>
          <w:p w14:paraId="71B1B9D3" w14:textId="78CC407D" w:rsidR="00850888" w:rsidRPr="00D77BC4" w:rsidRDefault="00850888" w:rsidP="00420A84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24"/>
                <w:szCs w:val="18"/>
              </w:rPr>
              <w:t>SCHEDULE OF BENEFITS</w:t>
            </w:r>
          </w:p>
        </w:tc>
      </w:tr>
      <w:tr w:rsidR="00850888" w:rsidRPr="005424FC" w14:paraId="1C033848" w14:textId="77777777" w:rsidTr="002A0BB1">
        <w:trPr>
          <w:cantSplit/>
          <w:trHeight w:val="1414"/>
          <w:tblCellSpacing w:w="20" w:type="dxa"/>
        </w:trPr>
        <w:tc>
          <w:tcPr>
            <w:tcW w:w="9910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27C5A01E" w14:textId="77777777" w:rsidR="00CD38C9" w:rsidRPr="005424FC" w:rsidRDefault="00CD38C9" w:rsidP="00CD38C9">
            <w:pPr>
              <w:spacing w:before="40" w:after="40"/>
              <w:rPr>
                <w:rFonts w:ascii="Bookman Old Style" w:eastAsia="Times New Roman" w:hAnsi="Bookman Old Style" w:cs="Arial"/>
                <w:sz w:val="20"/>
                <w:szCs w:val="24"/>
              </w:rPr>
            </w:pPr>
          </w:p>
          <w:p w14:paraId="639C5B21" w14:textId="24B6E128" w:rsidR="00CD38C9" w:rsidRPr="00C917F7" w:rsidRDefault="004F2D39" w:rsidP="00CD38C9">
            <w:pPr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 xml:space="preserve">Navitus </w:t>
            </w:r>
            <w:r w:rsidR="00CD38C9" w:rsidRPr="00C917F7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Rx</w:t>
            </w:r>
          </w:p>
          <w:p w14:paraId="0060F372" w14:textId="604C8C11" w:rsidR="00CD38C9" w:rsidRPr="006D5001" w:rsidRDefault="006D5001" w:rsidP="00CD38C9">
            <w:pPr>
              <w:spacing w:before="40" w:after="40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eastAsia="Times New Roman" w:hAnsi="Bookman Old Style" w:cs="Arial"/>
              </w:rPr>
              <w:t xml:space="preserve">Navitus </w:t>
            </w:r>
            <w:r w:rsidR="00CD38C9" w:rsidRPr="006D5001">
              <w:rPr>
                <w:rFonts w:ascii="Bookman Old Style" w:eastAsia="Times New Roman" w:hAnsi="Bookman Old Style" w:cs="Arial"/>
              </w:rPr>
              <w:t>Customer Service</w:t>
            </w:r>
            <w:r w:rsidR="00341C5A" w:rsidRPr="006D5001">
              <w:rPr>
                <w:rStyle w:val="Hyperlink"/>
                <w:u w:val="none"/>
              </w:rPr>
              <w:t xml:space="preserve"> </w:t>
            </w:r>
            <w:r>
              <w:rPr>
                <w:rStyle w:val="Hyperlink"/>
                <w:u w:val="none"/>
              </w:rPr>
              <w:t xml:space="preserve">- </w:t>
            </w:r>
            <w:r w:rsidR="009C7364" w:rsidRPr="006D5001">
              <w:rPr>
                <w:rFonts w:ascii="Bookman Old Style" w:hAnsi="Bookman Old Style" w:cs="Arial"/>
              </w:rPr>
              <w:t>855-673</w:t>
            </w:r>
            <w:r w:rsidR="00300348" w:rsidRPr="006D5001">
              <w:rPr>
                <w:rFonts w:ascii="Bookman Old Style" w:hAnsi="Bookman Old Style" w:cs="Arial"/>
              </w:rPr>
              <w:t>-6504</w:t>
            </w:r>
          </w:p>
          <w:p w14:paraId="5630ADC5" w14:textId="3B22FC52" w:rsidR="00985064" w:rsidRDefault="00300348" w:rsidP="00CD38C9">
            <w:pPr>
              <w:spacing w:before="40" w:after="40"/>
              <w:jc w:val="center"/>
              <w:rPr>
                <w:rFonts w:ascii="Bookman Old Style" w:hAnsi="Bookman Old Style" w:cs="Arial"/>
                <w:szCs w:val="24"/>
              </w:rPr>
            </w:pPr>
            <w:r>
              <w:rPr>
                <w:rFonts w:ascii="Bookman Old Style" w:hAnsi="Bookman Old Style" w:cs="Arial"/>
                <w:szCs w:val="24"/>
              </w:rPr>
              <w:t>Mail Order – Costco – 800-607-6861</w:t>
            </w:r>
          </w:p>
          <w:p w14:paraId="4836B758" w14:textId="2AA994F2" w:rsidR="00300348" w:rsidRPr="006D5001" w:rsidRDefault="00300348" w:rsidP="00CD38C9">
            <w:pPr>
              <w:spacing w:before="40" w:after="40"/>
              <w:jc w:val="center"/>
              <w:rPr>
                <w:rFonts w:ascii="Bookman Old Style" w:eastAsia="Times New Roman" w:hAnsi="Bookman Old Style" w:cs="Arial"/>
              </w:rPr>
            </w:pPr>
            <w:r w:rsidRPr="006D5001">
              <w:rPr>
                <w:rFonts w:ascii="Bookman Old Style" w:eastAsia="Times New Roman" w:hAnsi="Bookman Old Style" w:cs="Arial"/>
              </w:rPr>
              <w:t>Specialty – Lumicera – 855-847-3553</w:t>
            </w:r>
          </w:p>
          <w:p w14:paraId="22680E2B" w14:textId="26EE5AEF" w:rsidR="00CD38C9" w:rsidRPr="00230727" w:rsidRDefault="006D5001" w:rsidP="00CD38C9">
            <w:pPr>
              <w:spacing w:before="40" w:after="40"/>
              <w:jc w:val="center"/>
              <w:rPr>
                <w:rStyle w:val="Hyperlink"/>
                <w:color w:val="auto"/>
              </w:rPr>
            </w:pPr>
            <w:r>
              <w:t>www.navitus.com</w:t>
            </w:r>
          </w:p>
          <w:p w14:paraId="305A873F" w14:textId="77777777" w:rsidR="00850888" w:rsidRPr="005424FC" w:rsidRDefault="00850888" w:rsidP="001A3DE1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spacing w:val="-3"/>
                <w:sz w:val="18"/>
                <w:szCs w:val="18"/>
              </w:rPr>
            </w:pPr>
          </w:p>
        </w:tc>
      </w:tr>
      <w:tr w:rsidR="00FD506C" w:rsidRPr="005424FC" w14:paraId="2D70D841" w14:textId="77777777" w:rsidTr="002A0BB1">
        <w:trPr>
          <w:gridAfter w:val="1"/>
          <w:wAfter w:w="30" w:type="dxa"/>
          <w:cantSplit/>
          <w:trHeight w:val="120"/>
          <w:tblCellSpacing w:w="20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36AF41A" w14:textId="77777777" w:rsidR="00FD506C" w:rsidRPr="005424FC" w:rsidRDefault="00FD506C" w:rsidP="001A3DE1">
            <w:pPr>
              <w:widowControl w:val="0"/>
              <w:snapToGrid w:val="0"/>
              <w:spacing w:before="40" w:after="40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  <w:p w14:paraId="192370A0" w14:textId="77777777" w:rsidR="00FD506C" w:rsidRPr="005424FC" w:rsidRDefault="00FD506C" w:rsidP="001A3DE1">
            <w:pPr>
              <w:widowControl w:val="0"/>
              <w:snapToGrid w:val="0"/>
              <w:spacing w:before="40" w:after="40"/>
              <w:jc w:val="right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</w:p>
          <w:p w14:paraId="605706BA" w14:textId="183322F6" w:rsidR="00FD506C" w:rsidRPr="005424FC" w:rsidRDefault="00FD506C" w:rsidP="001A3DE1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Cs/>
                <w:spacing w:val="-3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BDA" w:themeFill="accent5" w:themeFillTint="33"/>
          </w:tcPr>
          <w:p w14:paraId="05A9F832" w14:textId="77777777" w:rsidR="00FD506C" w:rsidRPr="005424FC" w:rsidRDefault="00FD506C" w:rsidP="001A3DE1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spacing w:val="-3"/>
                <w:sz w:val="18"/>
                <w:szCs w:val="18"/>
              </w:rPr>
            </w:pPr>
            <w:r w:rsidRPr="005424FC">
              <w:rPr>
                <w:rFonts w:ascii="Bookman Old Style" w:eastAsia="Times New Roman" w:hAnsi="Bookman Old Style" w:cs="Arial"/>
                <w:b/>
                <w:spacing w:val="-3"/>
                <w:sz w:val="18"/>
                <w:szCs w:val="18"/>
              </w:rPr>
              <w:t>GENERIC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BDA" w:themeFill="accent5" w:themeFillTint="33"/>
          </w:tcPr>
          <w:p w14:paraId="64A35BD8" w14:textId="77777777" w:rsidR="00FD506C" w:rsidRPr="005424FC" w:rsidRDefault="00FD506C" w:rsidP="001A3DE1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spacing w:val="-3"/>
                <w:sz w:val="18"/>
                <w:szCs w:val="18"/>
              </w:rPr>
            </w:pPr>
            <w:r w:rsidRPr="005424FC">
              <w:rPr>
                <w:rFonts w:ascii="Bookman Old Style" w:eastAsia="Times New Roman" w:hAnsi="Bookman Old Style" w:cs="Arial"/>
                <w:b/>
                <w:spacing w:val="-3"/>
                <w:sz w:val="18"/>
                <w:szCs w:val="18"/>
              </w:rPr>
              <w:t>PREFERRED BRAND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BDA" w:themeFill="accent5" w:themeFillTint="33"/>
          </w:tcPr>
          <w:p w14:paraId="6A076AD2" w14:textId="77777777" w:rsidR="00FD506C" w:rsidRPr="005424FC" w:rsidRDefault="00FD506C" w:rsidP="001A3DE1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spacing w:val="-3"/>
                <w:sz w:val="18"/>
                <w:szCs w:val="18"/>
              </w:rPr>
            </w:pPr>
            <w:r w:rsidRPr="005424FC">
              <w:rPr>
                <w:rFonts w:ascii="Bookman Old Style" w:eastAsia="Times New Roman" w:hAnsi="Bookman Old Style" w:cs="Arial"/>
                <w:b/>
                <w:spacing w:val="-3"/>
                <w:sz w:val="18"/>
                <w:szCs w:val="18"/>
              </w:rPr>
              <w:t>NON-PREFERRED</w:t>
            </w:r>
          </w:p>
          <w:p w14:paraId="3999F612" w14:textId="77777777" w:rsidR="00FD506C" w:rsidRPr="005424FC" w:rsidRDefault="00FD506C" w:rsidP="001A3DE1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spacing w:val="-3"/>
                <w:sz w:val="18"/>
                <w:szCs w:val="18"/>
              </w:rPr>
            </w:pPr>
            <w:r w:rsidRPr="005424FC">
              <w:rPr>
                <w:rFonts w:ascii="Bookman Old Style" w:eastAsia="Times New Roman" w:hAnsi="Bookman Old Style" w:cs="Arial"/>
                <w:b/>
                <w:spacing w:val="-3"/>
                <w:sz w:val="18"/>
                <w:szCs w:val="18"/>
              </w:rPr>
              <w:t>BRAND</w:t>
            </w:r>
          </w:p>
        </w:tc>
      </w:tr>
      <w:tr w:rsidR="002A0BB1" w:rsidRPr="005424FC" w14:paraId="10CE26F1" w14:textId="77777777" w:rsidTr="002A0BB1">
        <w:trPr>
          <w:gridAfter w:val="1"/>
          <w:wAfter w:w="30" w:type="dxa"/>
          <w:cantSplit/>
          <w:trHeight w:val="120"/>
          <w:tblCellSpacing w:w="20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B67CCCB" w14:textId="2900FD4F" w:rsidR="002A0BB1" w:rsidRPr="005424FC" w:rsidRDefault="002A0BB1" w:rsidP="002A0BB1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Retail Pharmacy</w:t>
            </w:r>
          </w:p>
        </w:tc>
        <w:tc>
          <w:tcPr>
            <w:tcW w:w="6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B69710" w14:textId="77777777" w:rsidR="002A0BB1" w:rsidRPr="005424FC" w:rsidRDefault="002A0BB1" w:rsidP="001A3DE1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spacing w:val="-3"/>
                <w:sz w:val="18"/>
                <w:szCs w:val="18"/>
              </w:rPr>
            </w:pPr>
          </w:p>
        </w:tc>
      </w:tr>
      <w:tr w:rsidR="00FD506C" w:rsidRPr="005424FC" w14:paraId="3BE7117C" w14:textId="77777777" w:rsidTr="002A0BB1">
        <w:trPr>
          <w:gridAfter w:val="1"/>
          <w:wAfter w:w="30" w:type="dxa"/>
          <w:cantSplit/>
          <w:trHeight w:val="120"/>
          <w:tblCellSpacing w:w="20" w:type="dxa"/>
        </w:trPr>
        <w:tc>
          <w:tcPr>
            <w:tcW w:w="282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251419" w14:textId="687CE76D" w:rsidR="00FD506C" w:rsidRPr="002A0BB1" w:rsidRDefault="00FD506C" w:rsidP="002A0BB1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2A0BB1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30-D</w:t>
            </w:r>
            <w:r w:rsidR="002A0BB1" w:rsidRPr="002A0BB1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ay Supply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80DECB" w14:textId="6F5E7EE4" w:rsidR="00FD506C" w:rsidRPr="005424FC" w:rsidRDefault="00FD506C" w:rsidP="00FD506C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5424FC">
              <w:rPr>
                <w:rFonts w:ascii="Bookman Old Style" w:eastAsia="Times New Roman" w:hAnsi="Bookman Old Style" w:cs="Arial"/>
                <w:sz w:val="18"/>
                <w:szCs w:val="18"/>
              </w:rPr>
              <w:t>$</w:t>
            </w: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5</w:t>
            </w:r>
            <w:r w:rsidRPr="005424FC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Copay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EFF82C" w14:textId="442C7D5C" w:rsidR="00FD506C" w:rsidRPr="005424FC" w:rsidRDefault="00FD506C" w:rsidP="00FD506C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5424FC">
              <w:rPr>
                <w:rFonts w:ascii="Bookman Old Style" w:eastAsia="Times New Roman" w:hAnsi="Bookman Old Style" w:cs="Arial"/>
                <w:sz w:val="18"/>
                <w:szCs w:val="18"/>
              </w:rPr>
              <w:t>$</w:t>
            </w: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35</w:t>
            </w:r>
            <w:r w:rsidRPr="005424FC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Copay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109584" w14:textId="6438F567" w:rsidR="00FD506C" w:rsidRPr="005424FC" w:rsidRDefault="00FD506C" w:rsidP="00FD506C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5424FC">
              <w:rPr>
                <w:rFonts w:ascii="Bookman Old Style" w:eastAsia="Times New Roman" w:hAnsi="Bookman Old Style" w:cs="Arial"/>
                <w:sz w:val="18"/>
                <w:szCs w:val="18"/>
              </w:rPr>
              <w:t>$</w:t>
            </w: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60</w:t>
            </w:r>
            <w:r w:rsidRPr="005424FC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Copay</w:t>
            </w:r>
          </w:p>
        </w:tc>
      </w:tr>
      <w:tr w:rsidR="00FD506C" w:rsidRPr="005424FC" w14:paraId="6EE12345" w14:textId="77777777" w:rsidTr="002A0BB1">
        <w:trPr>
          <w:gridAfter w:val="1"/>
          <w:wAfter w:w="30" w:type="dxa"/>
          <w:cantSplit/>
          <w:tblCellSpacing w:w="20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2BF685" w14:textId="4A50EC7B" w:rsidR="00FD506C" w:rsidRPr="002A0BB1" w:rsidRDefault="002A0BB1" w:rsidP="001A3DE1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2A0BB1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90-Day Supply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9D46BF" w14:textId="131A79DF" w:rsidR="00FD506C" w:rsidRPr="005424FC" w:rsidRDefault="00FD506C" w:rsidP="00FD506C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5424FC">
              <w:rPr>
                <w:rFonts w:ascii="Bookman Old Style" w:eastAsia="Times New Roman" w:hAnsi="Bookman Old Style" w:cs="Arial"/>
                <w:sz w:val="18"/>
                <w:szCs w:val="18"/>
              </w:rPr>
              <w:t>$</w:t>
            </w: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</w:t>
            </w:r>
            <w:r w:rsidRPr="005424FC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Copay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B00618" w14:textId="258AD69A" w:rsidR="00FD506C" w:rsidRPr="005424FC" w:rsidRDefault="00FD506C" w:rsidP="00FD506C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5424FC">
              <w:rPr>
                <w:rFonts w:ascii="Bookman Old Style" w:eastAsia="Times New Roman" w:hAnsi="Bookman Old Style" w:cs="Arial"/>
                <w:sz w:val="18"/>
                <w:szCs w:val="18"/>
              </w:rPr>
              <w:t>$</w:t>
            </w: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70 </w:t>
            </w:r>
            <w:r w:rsidRPr="005424FC">
              <w:rPr>
                <w:rFonts w:ascii="Bookman Old Style" w:eastAsia="Times New Roman" w:hAnsi="Bookman Old Style" w:cs="Arial"/>
                <w:sz w:val="18"/>
                <w:szCs w:val="18"/>
              </w:rPr>
              <w:t>Copay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E6B876" w14:textId="7D330FBC" w:rsidR="00FD506C" w:rsidRPr="005424FC" w:rsidRDefault="00FD506C" w:rsidP="00FD506C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5424FC">
              <w:rPr>
                <w:rFonts w:ascii="Bookman Old Style" w:eastAsia="Times New Roman" w:hAnsi="Bookman Old Style" w:cs="Arial"/>
                <w:sz w:val="18"/>
                <w:szCs w:val="18"/>
              </w:rPr>
              <w:t>$</w:t>
            </w: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120</w:t>
            </w:r>
            <w:r w:rsidRPr="005424FC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Copay</w:t>
            </w:r>
          </w:p>
        </w:tc>
      </w:tr>
      <w:tr w:rsidR="002A0BB1" w:rsidRPr="005424FC" w14:paraId="5A6BF4D9" w14:textId="77777777" w:rsidTr="002A0BB1">
        <w:trPr>
          <w:gridAfter w:val="1"/>
          <w:wAfter w:w="30" w:type="dxa"/>
          <w:cantSplit/>
          <w:trHeight w:val="120"/>
          <w:tblCellSpacing w:w="20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72DE87A9" w14:textId="0885DBE5" w:rsidR="002A0BB1" w:rsidRPr="005424FC" w:rsidRDefault="001A7CF2" w:rsidP="00420A84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Mail Order</w:t>
            </w:r>
            <w:r w:rsidR="002A0BB1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 Pharmacy</w:t>
            </w:r>
          </w:p>
        </w:tc>
        <w:tc>
          <w:tcPr>
            <w:tcW w:w="6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07559B" w14:textId="77777777" w:rsidR="002A0BB1" w:rsidRPr="005424FC" w:rsidRDefault="002A0BB1" w:rsidP="00420A84">
            <w:pPr>
              <w:widowControl w:val="0"/>
              <w:snapToGrid w:val="0"/>
              <w:spacing w:before="40" w:after="40"/>
              <w:jc w:val="center"/>
              <w:rPr>
                <w:rFonts w:ascii="Bookman Old Style" w:eastAsia="Times New Roman" w:hAnsi="Bookman Old Style" w:cs="Arial"/>
                <w:b/>
                <w:spacing w:val="-3"/>
                <w:sz w:val="18"/>
                <w:szCs w:val="18"/>
              </w:rPr>
            </w:pPr>
          </w:p>
        </w:tc>
      </w:tr>
      <w:tr w:rsidR="002A0BB1" w:rsidRPr="005424FC" w14:paraId="2B90EFA5" w14:textId="77777777" w:rsidTr="002A0BB1">
        <w:trPr>
          <w:gridAfter w:val="1"/>
          <w:wAfter w:w="30" w:type="dxa"/>
          <w:cantSplit/>
          <w:tblCellSpacing w:w="20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EB9BFC" w14:textId="77777777" w:rsidR="002A0BB1" w:rsidRPr="002A0BB1" w:rsidRDefault="002A0BB1" w:rsidP="001A3DE1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 w:rsidRPr="002A0BB1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90-Day Supply</w:t>
            </w:r>
          </w:p>
          <w:p w14:paraId="12043C6A" w14:textId="704239A5" w:rsidR="002A0BB1" w:rsidRPr="005424FC" w:rsidRDefault="002A0BB1" w:rsidP="002A0BB1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 w:rsidRPr="005424FC"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8E5FCF" w14:textId="57EDD282" w:rsidR="002A0BB1" w:rsidRPr="005424FC" w:rsidRDefault="002A0BB1" w:rsidP="00FD506C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5424FC">
              <w:rPr>
                <w:rFonts w:ascii="Bookman Old Style" w:eastAsia="Times New Roman" w:hAnsi="Bookman Old Style" w:cs="Arial"/>
                <w:sz w:val="18"/>
                <w:szCs w:val="18"/>
              </w:rPr>
              <w:t>$</w:t>
            </w: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10</w:t>
            </w:r>
            <w:r w:rsidRPr="005424FC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Copay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FE75F8" w14:textId="59B1AC40" w:rsidR="002A0BB1" w:rsidRPr="005424FC" w:rsidRDefault="002A0BB1" w:rsidP="00FD506C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5424FC">
              <w:rPr>
                <w:rFonts w:ascii="Bookman Old Style" w:eastAsia="Times New Roman" w:hAnsi="Bookman Old Style" w:cs="Arial"/>
                <w:sz w:val="18"/>
                <w:szCs w:val="18"/>
              </w:rPr>
              <w:t>$</w:t>
            </w: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70</w:t>
            </w:r>
            <w:r w:rsidRPr="005424FC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Copay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0088E8" w14:textId="102A0A17" w:rsidR="002A0BB1" w:rsidRPr="005424FC" w:rsidRDefault="002A0BB1" w:rsidP="00FD506C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5424FC">
              <w:rPr>
                <w:rFonts w:ascii="Bookman Old Style" w:eastAsia="Times New Roman" w:hAnsi="Bookman Old Style" w:cs="Arial"/>
                <w:sz w:val="18"/>
                <w:szCs w:val="18"/>
              </w:rPr>
              <w:t>$</w:t>
            </w: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120</w:t>
            </w:r>
            <w:r w:rsidRPr="005424FC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Copay</w:t>
            </w:r>
          </w:p>
        </w:tc>
      </w:tr>
      <w:tr w:rsidR="002A0BB1" w:rsidRPr="005424FC" w14:paraId="4DBEB123" w14:textId="77777777" w:rsidTr="002A0BB1">
        <w:trPr>
          <w:gridAfter w:val="1"/>
          <w:wAfter w:w="30" w:type="dxa"/>
          <w:cantSplit/>
          <w:tblCellSpacing w:w="20" w:type="dxa"/>
        </w:trPr>
        <w:tc>
          <w:tcPr>
            <w:tcW w:w="9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BC44CE" w14:textId="0769AE20" w:rsidR="002A0BB1" w:rsidRPr="005424FC" w:rsidRDefault="002A0BB1" w:rsidP="002A0BB1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Specialty Medication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 xml:space="preserve">  </w:t>
            </w:r>
          </w:p>
        </w:tc>
      </w:tr>
      <w:tr w:rsidR="002A0BB1" w:rsidRPr="005424FC" w14:paraId="4E183EC6" w14:textId="77777777" w:rsidTr="002A0BB1">
        <w:trPr>
          <w:gridAfter w:val="1"/>
          <w:wAfter w:w="30" w:type="dxa"/>
          <w:cantSplit/>
          <w:trHeight w:val="568"/>
          <w:tblCellSpacing w:w="20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4ACE8B" w14:textId="490A2B2C" w:rsidR="002A0BB1" w:rsidRPr="00FD506C" w:rsidRDefault="002A0BB1" w:rsidP="002A0BB1">
            <w:pPr>
              <w:widowControl w:val="0"/>
              <w:snapToGrid w:val="0"/>
              <w:spacing w:before="40" w:after="40"/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</w:rPr>
              <w:t>30-Day Supply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E26BC3" w14:textId="6A940BD8" w:rsidR="002A0BB1" w:rsidRPr="005424FC" w:rsidRDefault="00CD38C9" w:rsidP="00CD38C9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N</w:t>
            </w:r>
            <w:r w:rsidR="002A0BB1">
              <w:rPr>
                <w:rFonts w:ascii="Bookman Old Style" w:eastAsia="Times New Roman" w:hAnsi="Bookman Old Style" w:cs="Arial"/>
                <w:sz w:val="18"/>
                <w:szCs w:val="18"/>
              </w:rPr>
              <w:t>/</w:t>
            </w: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A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4CD355" w14:textId="058E7002" w:rsidR="002A0BB1" w:rsidRPr="005424FC" w:rsidRDefault="002A0BB1" w:rsidP="00FD506C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$35 Copay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544643" w14:textId="2548F77C" w:rsidR="002A0BB1" w:rsidRPr="005424FC" w:rsidRDefault="002A0BB1" w:rsidP="00FD506C">
            <w:pPr>
              <w:widowControl w:val="0"/>
              <w:spacing w:before="40" w:after="40"/>
              <w:jc w:val="center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</w:rPr>
              <w:t>$60 Copay</w:t>
            </w:r>
          </w:p>
        </w:tc>
      </w:tr>
    </w:tbl>
    <w:p w14:paraId="4BE55A4C" w14:textId="77777777" w:rsidR="002F7066" w:rsidRDefault="002F7066" w:rsidP="002F7066">
      <w:pPr>
        <w:spacing w:before="40" w:after="40"/>
        <w:rPr>
          <w:rFonts w:ascii="Bookman Old Style" w:eastAsia="Times New Roman" w:hAnsi="Bookman Old Style" w:cs="Arial"/>
          <w:bCs/>
          <w:sz w:val="20"/>
          <w:szCs w:val="20"/>
        </w:rPr>
      </w:pPr>
    </w:p>
    <w:p w14:paraId="1EA18F1B" w14:textId="7128FF55" w:rsidR="00DA0789" w:rsidRPr="00CD38C9" w:rsidRDefault="002F7066" w:rsidP="00CD38C9">
      <w:pPr>
        <w:spacing w:before="40" w:after="40"/>
        <w:rPr>
          <w:rFonts w:ascii="Bookman Old Style" w:eastAsia="Times New Roman" w:hAnsi="Bookman Old Style" w:cs="Arial"/>
          <w:iCs/>
          <w:sz w:val="20"/>
          <w:szCs w:val="20"/>
        </w:rPr>
      </w:pPr>
      <w:r w:rsidRPr="005424FC">
        <w:rPr>
          <w:rFonts w:ascii="Bookman Old Style" w:eastAsia="Times New Roman" w:hAnsi="Bookman Old Style" w:cs="Arial"/>
          <w:bCs/>
          <w:sz w:val="20"/>
          <w:szCs w:val="20"/>
        </w:rPr>
        <w:t>Note:</w:t>
      </w:r>
      <w:r w:rsidRPr="005424FC">
        <w:rPr>
          <w:rFonts w:ascii="Bookman Old Style" w:eastAsia="Times New Roman" w:hAnsi="Bookman Old Style" w:cs="Arial"/>
          <w:sz w:val="20"/>
          <w:szCs w:val="20"/>
        </w:rPr>
        <w:t xml:space="preserve">  </w:t>
      </w:r>
      <w:r w:rsidR="00DA0789" w:rsidRPr="00CD38C9">
        <w:rPr>
          <w:rFonts w:ascii="Bookman Old Style" w:hAnsi="Bookman Old Style" w:cs="Arial"/>
          <w:sz w:val="18"/>
          <w:szCs w:val="18"/>
        </w:rPr>
        <w:t>If you purchase a brand-name drug when a generic equivalent is available, you will pay the generic copay PLUS the difference in cost between the brand-name drug and the generic drug</w:t>
      </w:r>
      <w:r w:rsidR="00CD38C9" w:rsidRPr="00CD38C9">
        <w:rPr>
          <w:rFonts w:ascii="Bookman Old Style" w:hAnsi="Bookman Old Style" w:cs="Arial"/>
          <w:sz w:val="18"/>
          <w:szCs w:val="18"/>
        </w:rPr>
        <w:t>.</w:t>
      </w:r>
    </w:p>
    <w:p w14:paraId="7E2AE8ED" w14:textId="77777777" w:rsidR="00850888" w:rsidRPr="005424FC" w:rsidRDefault="00850888" w:rsidP="00CD38C9">
      <w:pPr>
        <w:pStyle w:val="ListParagraph"/>
        <w:spacing w:before="40" w:after="40" w:line="276" w:lineRule="auto"/>
        <w:ind w:left="360"/>
        <w:contextualSpacing/>
        <w:rPr>
          <w:rFonts w:ascii="Bookman Old Style" w:hAnsi="Bookman Old Style" w:cs="Arial"/>
          <w:sz w:val="18"/>
          <w:szCs w:val="18"/>
        </w:rPr>
      </w:pPr>
    </w:p>
    <w:p w14:paraId="133DE154" w14:textId="380B474A" w:rsidR="007A5446" w:rsidRPr="00CD38C9" w:rsidRDefault="00981445" w:rsidP="00CD38C9">
      <w:pPr>
        <w:keepNext/>
        <w:spacing w:before="40" w:after="40"/>
        <w:contextualSpacing/>
        <w:outlineLvl w:val="0"/>
        <w:rPr>
          <w:rFonts w:ascii="Bookman Old Style" w:hAnsi="Bookman Old Style"/>
        </w:rPr>
      </w:pPr>
      <w:r w:rsidRPr="00CD38C9">
        <w:rPr>
          <w:rFonts w:ascii="Bookman Old Style" w:hAnsi="Bookman Old Style" w:cs="Arial"/>
          <w:sz w:val="18"/>
          <w:szCs w:val="18"/>
        </w:rPr>
        <w:t>.</w:t>
      </w:r>
    </w:p>
    <w:sectPr w:rsidR="007A5446" w:rsidRPr="00CD38C9" w:rsidSect="001B2876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228C" w14:textId="77777777" w:rsidR="00DB3A3A" w:rsidRDefault="00DB3A3A">
      <w:pPr>
        <w:spacing w:after="0"/>
      </w:pPr>
      <w:r>
        <w:separator/>
      </w:r>
    </w:p>
  </w:endnote>
  <w:endnote w:type="continuationSeparator" w:id="0">
    <w:p w14:paraId="02C2CB89" w14:textId="77777777" w:rsidR="00DB3A3A" w:rsidRDefault="00DB3A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1342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54BD41" w14:textId="3CB2F44D" w:rsidR="004F2D39" w:rsidRDefault="004F2D3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888" w:rsidRPr="0004288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C9211CC" w14:textId="285B7822" w:rsidR="004F2D39" w:rsidRDefault="004F2D39">
    <w:pPr>
      <w:pStyle w:val="Footer"/>
      <w:pBdr>
        <w:top w:val="single" w:sz="4" w:space="1" w:color="auto"/>
      </w:pBdr>
      <w:tabs>
        <w:tab w:val="clear" w:pos="6120"/>
        <w:tab w:val="center" w:pos="4320"/>
      </w:tabs>
      <w:ind w:right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85BC3" w14:textId="77777777" w:rsidR="00DB3A3A" w:rsidRDefault="00DB3A3A">
      <w:pPr>
        <w:spacing w:after="0"/>
      </w:pPr>
      <w:r>
        <w:separator/>
      </w:r>
    </w:p>
  </w:footnote>
  <w:footnote w:type="continuationSeparator" w:id="0">
    <w:p w14:paraId="0C9F973A" w14:textId="77777777" w:rsidR="00DB3A3A" w:rsidRDefault="00DB3A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26A7" w14:textId="0DC9674A" w:rsidR="004F2D39" w:rsidRDefault="004F2D39" w:rsidP="005844BD">
    <w:pPr>
      <w:pStyle w:val="Header"/>
    </w:pPr>
    <w:r>
      <w:rPr>
        <w:noProof/>
      </w:rPr>
      <w:drawing>
        <wp:inline distT="0" distB="0" distL="0" distR="0" wp14:anchorId="09ABE422" wp14:editId="285D5329">
          <wp:extent cx="893785" cy="43815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309" cy="493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76CBE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61448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795D19"/>
    <w:multiLevelType w:val="hybridMultilevel"/>
    <w:tmpl w:val="B4887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D56A5"/>
    <w:multiLevelType w:val="hybridMultilevel"/>
    <w:tmpl w:val="91CEF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735C69"/>
    <w:multiLevelType w:val="hybridMultilevel"/>
    <w:tmpl w:val="C88C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691F"/>
    <w:multiLevelType w:val="multilevel"/>
    <w:tmpl w:val="5DD4210E"/>
    <w:styleLink w:val="UMRBulletList"/>
    <w:lvl w:ilvl="0">
      <w:start w:val="1"/>
      <w:numFmt w:val="bullet"/>
      <w:pStyle w:val="UMR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UMRBullet2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pStyle w:val="UMRBullet3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166524"/>
    <w:multiLevelType w:val="singleLevel"/>
    <w:tmpl w:val="04090001"/>
    <w:lvl w:ilvl="0">
      <w:start w:val="1"/>
      <w:numFmt w:val="bullet"/>
      <w:pStyle w:val="Definition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C82CE3"/>
    <w:multiLevelType w:val="hybridMultilevel"/>
    <w:tmpl w:val="74846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84020A"/>
    <w:multiLevelType w:val="hybridMultilevel"/>
    <w:tmpl w:val="ED1CF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4C3E31"/>
    <w:multiLevelType w:val="hybridMultilevel"/>
    <w:tmpl w:val="6096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C3E74"/>
    <w:multiLevelType w:val="hybridMultilevel"/>
    <w:tmpl w:val="6ACA4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E91"/>
    <w:multiLevelType w:val="hybridMultilevel"/>
    <w:tmpl w:val="A63CC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A42699"/>
    <w:multiLevelType w:val="singleLevel"/>
    <w:tmpl w:val="E3A48DB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6C02B4B"/>
    <w:multiLevelType w:val="hybridMultilevel"/>
    <w:tmpl w:val="29B6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D549D"/>
    <w:multiLevelType w:val="hybridMultilevel"/>
    <w:tmpl w:val="CA3ACE4E"/>
    <w:lvl w:ilvl="0" w:tplc="3AFAF844">
      <w:start w:val="1"/>
      <w:numFmt w:val="bullet"/>
      <w:pStyle w:val="CDListBullet2"/>
      <w:lvlText w:val="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17614"/>
    <w:multiLevelType w:val="hybridMultilevel"/>
    <w:tmpl w:val="39C83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EF57C0"/>
    <w:multiLevelType w:val="hybridMultilevel"/>
    <w:tmpl w:val="75E8B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691EE1"/>
    <w:multiLevelType w:val="hybridMultilevel"/>
    <w:tmpl w:val="8764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413E9"/>
    <w:multiLevelType w:val="hybridMultilevel"/>
    <w:tmpl w:val="F3549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21323C"/>
    <w:multiLevelType w:val="singleLevel"/>
    <w:tmpl w:val="8988D014"/>
    <w:lvl w:ilvl="0">
      <w:start w:val="1"/>
      <w:numFmt w:val="bullet"/>
      <w:pStyle w:val="JMHBullet-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0" w15:restartNumberingAfterBreak="0">
    <w:nsid w:val="4A7F3500"/>
    <w:multiLevelType w:val="hybridMultilevel"/>
    <w:tmpl w:val="BE741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4E061C"/>
    <w:multiLevelType w:val="hybridMultilevel"/>
    <w:tmpl w:val="7E0C1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6557BF"/>
    <w:multiLevelType w:val="multilevel"/>
    <w:tmpl w:val="004A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A64B71"/>
    <w:multiLevelType w:val="hybridMultilevel"/>
    <w:tmpl w:val="06C2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95B01"/>
    <w:multiLevelType w:val="hybridMultilevel"/>
    <w:tmpl w:val="1B0C0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A21B8"/>
    <w:multiLevelType w:val="hybridMultilevel"/>
    <w:tmpl w:val="F618924C"/>
    <w:lvl w:ilvl="0" w:tplc="517EC624">
      <w:start w:val="1"/>
      <w:numFmt w:val="bullet"/>
      <w:pStyle w:val="CDListBullet1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8B1C3F"/>
    <w:multiLevelType w:val="hybridMultilevel"/>
    <w:tmpl w:val="F1EA3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CA1192"/>
    <w:multiLevelType w:val="hybridMultilevel"/>
    <w:tmpl w:val="8084A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EE74EB"/>
    <w:multiLevelType w:val="hybridMultilevel"/>
    <w:tmpl w:val="33EC7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1C706D"/>
    <w:multiLevelType w:val="hybridMultilevel"/>
    <w:tmpl w:val="A04C1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1E2384"/>
    <w:multiLevelType w:val="hybridMultilevel"/>
    <w:tmpl w:val="92EA8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471ECE"/>
    <w:multiLevelType w:val="hybridMultilevel"/>
    <w:tmpl w:val="14BA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449A2"/>
    <w:multiLevelType w:val="hybridMultilevel"/>
    <w:tmpl w:val="43B28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25"/>
  </w:num>
  <w:num w:numId="5">
    <w:abstractNumId w:val="0"/>
  </w:num>
  <w:num w:numId="6">
    <w:abstractNumId w:val="19"/>
  </w:num>
  <w:num w:numId="7">
    <w:abstractNumId w:val="1"/>
  </w:num>
  <w:num w:numId="8">
    <w:abstractNumId w:val="7"/>
  </w:num>
  <w:num w:numId="9">
    <w:abstractNumId w:val="29"/>
  </w:num>
  <w:num w:numId="10">
    <w:abstractNumId w:val="30"/>
  </w:num>
  <w:num w:numId="11">
    <w:abstractNumId w:val="21"/>
  </w:num>
  <w:num w:numId="12">
    <w:abstractNumId w:val="17"/>
  </w:num>
  <w:num w:numId="13">
    <w:abstractNumId w:val="2"/>
  </w:num>
  <w:num w:numId="14">
    <w:abstractNumId w:val="4"/>
  </w:num>
  <w:num w:numId="15">
    <w:abstractNumId w:val="23"/>
  </w:num>
  <w:num w:numId="16">
    <w:abstractNumId w:val="20"/>
  </w:num>
  <w:num w:numId="17">
    <w:abstractNumId w:val="10"/>
  </w:num>
  <w:num w:numId="18">
    <w:abstractNumId w:val="18"/>
  </w:num>
  <w:num w:numId="19">
    <w:abstractNumId w:val="8"/>
  </w:num>
  <w:num w:numId="20">
    <w:abstractNumId w:val="31"/>
  </w:num>
  <w:num w:numId="21">
    <w:abstractNumId w:val="13"/>
  </w:num>
  <w:num w:numId="22">
    <w:abstractNumId w:val="9"/>
  </w:num>
  <w:num w:numId="23">
    <w:abstractNumId w:val="3"/>
  </w:num>
  <w:num w:numId="24">
    <w:abstractNumId w:val="15"/>
  </w:num>
  <w:num w:numId="25">
    <w:abstractNumId w:val="28"/>
  </w:num>
  <w:num w:numId="26">
    <w:abstractNumId w:val="11"/>
  </w:num>
  <w:num w:numId="27">
    <w:abstractNumId w:val="26"/>
  </w:num>
  <w:num w:numId="28">
    <w:abstractNumId w:val="24"/>
  </w:num>
  <w:num w:numId="29">
    <w:abstractNumId w:val="32"/>
  </w:num>
  <w:num w:numId="30">
    <w:abstractNumId w:val="16"/>
  </w:num>
  <w:num w:numId="31">
    <w:abstractNumId w:val="27"/>
  </w:num>
  <w:num w:numId="32">
    <w:abstractNumId w:val="5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30"/>
    <w:rsid w:val="00012186"/>
    <w:rsid w:val="000343FD"/>
    <w:rsid w:val="00040AC2"/>
    <w:rsid w:val="000410F6"/>
    <w:rsid w:val="00042888"/>
    <w:rsid w:val="0004343A"/>
    <w:rsid w:val="000556F4"/>
    <w:rsid w:val="0006316D"/>
    <w:rsid w:val="0007665E"/>
    <w:rsid w:val="00084770"/>
    <w:rsid w:val="00094564"/>
    <w:rsid w:val="000979EA"/>
    <w:rsid w:val="000A6A90"/>
    <w:rsid w:val="000B22F4"/>
    <w:rsid w:val="000C7BDA"/>
    <w:rsid w:val="000D7898"/>
    <w:rsid w:val="000E4DA0"/>
    <w:rsid w:val="00122D2F"/>
    <w:rsid w:val="0013578F"/>
    <w:rsid w:val="00136C81"/>
    <w:rsid w:val="001378AE"/>
    <w:rsid w:val="0014086F"/>
    <w:rsid w:val="001453F9"/>
    <w:rsid w:val="00153ED9"/>
    <w:rsid w:val="00160EFD"/>
    <w:rsid w:val="00172FA8"/>
    <w:rsid w:val="00193F6A"/>
    <w:rsid w:val="001A18E3"/>
    <w:rsid w:val="001A3DE1"/>
    <w:rsid w:val="001A7CF2"/>
    <w:rsid w:val="001B2876"/>
    <w:rsid w:val="001C13D6"/>
    <w:rsid w:val="001D29BD"/>
    <w:rsid w:val="001E5EB0"/>
    <w:rsid w:val="001F4FC9"/>
    <w:rsid w:val="001F67AA"/>
    <w:rsid w:val="0021180D"/>
    <w:rsid w:val="002225C4"/>
    <w:rsid w:val="002228F2"/>
    <w:rsid w:val="00230727"/>
    <w:rsid w:val="00232FA1"/>
    <w:rsid w:val="002642BF"/>
    <w:rsid w:val="00267CC5"/>
    <w:rsid w:val="00287FBA"/>
    <w:rsid w:val="00291566"/>
    <w:rsid w:val="0029334E"/>
    <w:rsid w:val="00296A3B"/>
    <w:rsid w:val="002A040F"/>
    <w:rsid w:val="002A096E"/>
    <w:rsid w:val="002A0BB1"/>
    <w:rsid w:val="002B778C"/>
    <w:rsid w:val="002F408B"/>
    <w:rsid w:val="002F7066"/>
    <w:rsid w:val="00300348"/>
    <w:rsid w:val="00326573"/>
    <w:rsid w:val="00327B5B"/>
    <w:rsid w:val="00330F8F"/>
    <w:rsid w:val="00341C5A"/>
    <w:rsid w:val="0034464C"/>
    <w:rsid w:val="00345B87"/>
    <w:rsid w:val="00376C22"/>
    <w:rsid w:val="00381364"/>
    <w:rsid w:val="00383378"/>
    <w:rsid w:val="003918FC"/>
    <w:rsid w:val="00396752"/>
    <w:rsid w:val="003E4D6D"/>
    <w:rsid w:val="003F3AC0"/>
    <w:rsid w:val="003F7D99"/>
    <w:rsid w:val="00401C99"/>
    <w:rsid w:val="00402329"/>
    <w:rsid w:val="00420A84"/>
    <w:rsid w:val="00442204"/>
    <w:rsid w:val="00450C9E"/>
    <w:rsid w:val="00460F1E"/>
    <w:rsid w:val="00465183"/>
    <w:rsid w:val="00472BAE"/>
    <w:rsid w:val="004A4D01"/>
    <w:rsid w:val="004A6DB3"/>
    <w:rsid w:val="004B04CB"/>
    <w:rsid w:val="004B7D11"/>
    <w:rsid w:val="004C52B6"/>
    <w:rsid w:val="004F2D39"/>
    <w:rsid w:val="005424FC"/>
    <w:rsid w:val="00556C7B"/>
    <w:rsid w:val="005741F3"/>
    <w:rsid w:val="005844BD"/>
    <w:rsid w:val="005920B8"/>
    <w:rsid w:val="00595EA7"/>
    <w:rsid w:val="005A4CF1"/>
    <w:rsid w:val="005B0653"/>
    <w:rsid w:val="005D2043"/>
    <w:rsid w:val="005D35F9"/>
    <w:rsid w:val="005E6E4E"/>
    <w:rsid w:val="00606E5B"/>
    <w:rsid w:val="006169FE"/>
    <w:rsid w:val="00623965"/>
    <w:rsid w:val="00641BD0"/>
    <w:rsid w:val="006433F0"/>
    <w:rsid w:val="00652BE8"/>
    <w:rsid w:val="00652FAD"/>
    <w:rsid w:val="006707C1"/>
    <w:rsid w:val="00672E8A"/>
    <w:rsid w:val="00676BF3"/>
    <w:rsid w:val="006A4766"/>
    <w:rsid w:val="006B1A48"/>
    <w:rsid w:val="006B4210"/>
    <w:rsid w:val="006C6A70"/>
    <w:rsid w:val="006D5001"/>
    <w:rsid w:val="006E3769"/>
    <w:rsid w:val="006F58EC"/>
    <w:rsid w:val="006F72E4"/>
    <w:rsid w:val="00711B2B"/>
    <w:rsid w:val="00720B17"/>
    <w:rsid w:val="0072109B"/>
    <w:rsid w:val="00736DE8"/>
    <w:rsid w:val="007514FA"/>
    <w:rsid w:val="00783726"/>
    <w:rsid w:val="007968E5"/>
    <w:rsid w:val="007A3F7D"/>
    <w:rsid w:val="007A5446"/>
    <w:rsid w:val="007B560C"/>
    <w:rsid w:val="007D27FE"/>
    <w:rsid w:val="007D3C7F"/>
    <w:rsid w:val="007D57EC"/>
    <w:rsid w:val="008000A0"/>
    <w:rsid w:val="0082599A"/>
    <w:rsid w:val="008259DE"/>
    <w:rsid w:val="00825EA6"/>
    <w:rsid w:val="00831900"/>
    <w:rsid w:val="00850888"/>
    <w:rsid w:val="00866280"/>
    <w:rsid w:val="0086681B"/>
    <w:rsid w:val="008804C7"/>
    <w:rsid w:val="0088262A"/>
    <w:rsid w:val="00887FD6"/>
    <w:rsid w:val="008A1A9B"/>
    <w:rsid w:val="008A3473"/>
    <w:rsid w:val="008A663C"/>
    <w:rsid w:val="008C6D81"/>
    <w:rsid w:val="008F03BA"/>
    <w:rsid w:val="00903EAC"/>
    <w:rsid w:val="00932696"/>
    <w:rsid w:val="00942DB6"/>
    <w:rsid w:val="00944062"/>
    <w:rsid w:val="0097009F"/>
    <w:rsid w:val="009778E9"/>
    <w:rsid w:val="00981445"/>
    <w:rsid w:val="00985064"/>
    <w:rsid w:val="00986ACA"/>
    <w:rsid w:val="009873C2"/>
    <w:rsid w:val="009A664A"/>
    <w:rsid w:val="009B17AC"/>
    <w:rsid w:val="009B1C95"/>
    <w:rsid w:val="009B4960"/>
    <w:rsid w:val="009C0CF4"/>
    <w:rsid w:val="009C1D10"/>
    <w:rsid w:val="009C7364"/>
    <w:rsid w:val="009C792F"/>
    <w:rsid w:val="009D0E0A"/>
    <w:rsid w:val="009E32AB"/>
    <w:rsid w:val="009F4C77"/>
    <w:rsid w:val="009F6AE2"/>
    <w:rsid w:val="00A017A2"/>
    <w:rsid w:val="00A17927"/>
    <w:rsid w:val="00A267F6"/>
    <w:rsid w:val="00A40E2E"/>
    <w:rsid w:val="00A47E50"/>
    <w:rsid w:val="00A61211"/>
    <w:rsid w:val="00A73617"/>
    <w:rsid w:val="00A95B29"/>
    <w:rsid w:val="00AA473D"/>
    <w:rsid w:val="00AA5D5E"/>
    <w:rsid w:val="00AB282D"/>
    <w:rsid w:val="00AC72EF"/>
    <w:rsid w:val="00AE6290"/>
    <w:rsid w:val="00AF3718"/>
    <w:rsid w:val="00B01E0B"/>
    <w:rsid w:val="00B421BD"/>
    <w:rsid w:val="00B6334A"/>
    <w:rsid w:val="00B665A7"/>
    <w:rsid w:val="00B817BE"/>
    <w:rsid w:val="00B94891"/>
    <w:rsid w:val="00BB6665"/>
    <w:rsid w:val="00BD60E3"/>
    <w:rsid w:val="00C06711"/>
    <w:rsid w:val="00C172C0"/>
    <w:rsid w:val="00C26AD0"/>
    <w:rsid w:val="00C2780A"/>
    <w:rsid w:val="00C86EA1"/>
    <w:rsid w:val="00C917F7"/>
    <w:rsid w:val="00CD0157"/>
    <w:rsid w:val="00CD38C9"/>
    <w:rsid w:val="00CD4436"/>
    <w:rsid w:val="00CD4530"/>
    <w:rsid w:val="00CD71C5"/>
    <w:rsid w:val="00CF3B23"/>
    <w:rsid w:val="00D21CA7"/>
    <w:rsid w:val="00D32300"/>
    <w:rsid w:val="00D355C8"/>
    <w:rsid w:val="00D55C57"/>
    <w:rsid w:val="00D77BC4"/>
    <w:rsid w:val="00D82F46"/>
    <w:rsid w:val="00DA0789"/>
    <w:rsid w:val="00DA7842"/>
    <w:rsid w:val="00DB3078"/>
    <w:rsid w:val="00DB3A3A"/>
    <w:rsid w:val="00DB5D87"/>
    <w:rsid w:val="00DC221A"/>
    <w:rsid w:val="00DD0627"/>
    <w:rsid w:val="00DD1A65"/>
    <w:rsid w:val="00DE016C"/>
    <w:rsid w:val="00DE0CD6"/>
    <w:rsid w:val="00DE636E"/>
    <w:rsid w:val="00E143A4"/>
    <w:rsid w:val="00E309D7"/>
    <w:rsid w:val="00E67672"/>
    <w:rsid w:val="00E72509"/>
    <w:rsid w:val="00E7353A"/>
    <w:rsid w:val="00EC3B00"/>
    <w:rsid w:val="00EC644A"/>
    <w:rsid w:val="00EC6FC2"/>
    <w:rsid w:val="00EE1B4D"/>
    <w:rsid w:val="00EE21B9"/>
    <w:rsid w:val="00F47B3E"/>
    <w:rsid w:val="00F5093C"/>
    <w:rsid w:val="00F8361E"/>
    <w:rsid w:val="00F85C30"/>
    <w:rsid w:val="00FC3B7F"/>
    <w:rsid w:val="00FC728E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BA80FE"/>
  <w15:chartTrackingRefBased/>
  <w15:docId w15:val="{4E7B3AF6-87BE-4458-BC4E-1FEF1E14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5F9"/>
  </w:style>
  <w:style w:type="paragraph" w:styleId="Heading1">
    <w:name w:val="heading 1"/>
    <w:basedOn w:val="Normal"/>
    <w:next w:val="Normal"/>
    <w:link w:val="Heading1Char"/>
    <w:qFormat/>
    <w:rsid w:val="00F85C30"/>
    <w:pPr>
      <w:keepNext/>
      <w:spacing w:after="0"/>
      <w:jc w:val="center"/>
      <w:outlineLvl w:val="0"/>
    </w:pPr>
    <w:rPr>
      <w:rFonts w:ascii="Arial" w:eastAsia="Times New Roman" w:hAnsi="Arial" w:cs="Georgia"/>
      <w:b/>
      <w:bCs/>
      <w:color w:val="000000"/>
      <w:kern w:val="28"/>
    </w:rPr>
  </w:style>
  <w:style w:type="paragraph" w:styleId="Heading2">
    <w:name w:val="heading 2"/>
    <w:basedOn w:val="Normal"/>
    <w:next w:val="Normal"/>
    <w:link w:val="Heading2Char"/>
    <w:qFormat/>
    <w:rsid w:val="00F85C30"/>
    <w:pPr>
      <w:keepNext/>
      <w:spacing w:after="0"/>
      <w:outlineLvl w:val="1"/>
    </w:pPr>
    <w:rPr>
      <w:rFonts w:ascii="Arial" w:eastAsia="Times New Roman" w:hAnsi="Arial" w:cs="Georgia"/>
      <w:b/>
      <w:bCs/>
      <w:color w:val="000000"/>
      <w:sz w:val="20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F85C30"/>
    <w:pPr>
      <w:keepNext/>
      <w:spacing w:after="0"/>
      <w:outlineLvl w:val="2"/>
    </w:pPr>
    <w:rPr>
      <w:rFonts w:ascii="Arial" w:eastAsia="Times New Roman" w:hAnsi="Arial" w:cs="Georgia"/>
      <w:b/>
      <w:bCs/>
      <w:color w:val="000000"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F85C30"/>
    <w:pPr>
      <w:keepNext/>
      <w:tabs>
        <w:tab w:val="center" w:pos="4680"/>
      </w:tabs>
      <w:spacing w:after="0"/>
      <w:outlineLvl w:val="3"/>
    </w:pPr>
    <w:rPr>
      <w:rFonts w:ascii="Arial" w:eastAsia="Times New Roman" w:hAnsi="Arial" w:cs="Georgia"/>
      <w:snapToGrid w:val="0"/>
      <w:color w:val="000000"/>
    </w:rPr>
  </w:style>
  <w:style w:type="paragraph" w:styleId="Heading5">
    <w:name w:val="heading 5"/>
    <w:basedOn w:val="Normal"/>
    <w:next w:val="Normal"/>
    <w:link w:val="Heading5Char"/>
    <w:qFormat/>
    <w:rsid w:val="00F85C30"/>
    <w:pPr>
      <w:keepNext/>
      <w:tabs>
        <w:tab w:val="left" w:pos="1459"/>
        <w:tab w:val="left" w:pos="8731"/>
      </w:tabs>
      <w:suppressAutoHyphens/>
      <w:spacing w:after="0"/>
      <w:outlineLvl w:val="4"/>
    </w:pPr>
    <w:rPr>
      <w:rFonts w:ascii="Arial" w:eastAsia="Times New Roman" w:hAnsi="Arial" w:cs="Georgia"/>
      <w:b/>
      <w:bCs/>
      <w:color w:val="000000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F85C30"/>
    <w:pPr>
      <w:keepNext/>
      <w:tabs>
        <w:tab w:val="right" w:pos="9360"/>
      </w:tabs>
      <w:spacing w:after="0"/>
      <w:outlineLvl w:val="5"/>
    </w:pPr>
    <w:rPr>
      <w:rFonts w:ascii="Arial" w:eastAsia="Times New Roman" w:hAnsi="Arial" w:cs="Georgia"/>
      <w:vanish/>
      <w:color w:val="000000"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F85C30"/>
    <w:pPr>
      <w:keepNext/>
      <w:tabs>
        <w:tab w:val="right" w:pos="9360"/>
      </w:tabs>
      <w:spacing w:after="0"/>
      <w:jc w:val="right"/>
      <w:outlineLvl w:val="6"/>
    </w:pPr>
    <w:rPr>
      <w:rFonts w:ascii="Arial" w:eastAsia="Times New Roman" w:hAnsi="Arial" w:cs="Georgia"/>
      <w:vanish/>
      <w:color w:val="000000"/>
      <w:sz w:val="20"/>
      <w:szCs w:val="24"/>
    </w:rPr>
  </w:style>
  <w:style w:type="paragraph" w:styleId="Heading8">
    <w:name w:val="heading 8"/>
    <w:basedOn w:val="Normal"/>
    <w:next w:val="Normal"/>
    <w:link w:val="Heading8Char"/>
    <w:qFormat/>
    <w:rsid w:val="00F85C30"/>
    <w:pPr>
      <w:spacing w:before="240" w:after="60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85C30"/>
    <w:pPr>
      <w:keepNext/>
      <w:spacing w:after="0"/>
      <w:jc w:val="center"/>
      <w:outlineLvl w:val="8"/>
    </w:pPr>
    <w:rPr>
      <w:rFonts w:ascii="Arial" w:eastAsia="Times New Roman" w:hAnsi="Arial" w:cs="Georgia"/>
      <w:b/>
      <w:bCs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5C30"/>
    <w:rPr>
      <w:rFonts w:ascii="Arial" w:eastAsia="Times New Roman" w:hAnsi="Arial" w:cs="Georgia"/>
      <w:b/>
      <w:b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rsid w:val="00F85C30"/>
    <w:rPr>
      <w:rFonts w:ascii="Arial" w:eastAsia="Times New Roman" w:hAnsi="Arial" w:cs="Georgia"/>
      <w:b/>
      <w:bCs/>
      <w:color w:val="000000"/>
      <w:sz w:val="20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F85C30"/>
    <w:rPr>
      <w:rFonts w:ascii="Arial" w:eastAsia="Times New Roman" w:hAnsi="Arial" w:cs="Georgia"/>
      <w:b/>
      <w:bCs/>
      <w:color w:val="000000"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F85C30"/>
    <w:rPr>
      <w:rFonts w:ascii="Arial" w:eastAsia="Times New Roman" w:hAnsi="Arial" w:cs="Georgia"/>
      <w:snapToGrid w:val="0"/>
      <w:color w:val="000000"/>
    </w:rPr>
  </w:style>
  <w:style w:type="character" w:customStyle="1" w:styleId="Heading5Char">
    <w:name w:val="Heading 5 Char"/>
    <w:basedOn w:val="DefaultParagraphFont"/>
    <w:link w:val="Heading5"/>
    <w:rsid w:val="00F85C30"/>
    <w:rPr>
      <w:rFonts w:ascii="Arial" w:eastAsia="Times New Roman" w:hAnsi="Arial" w:cs="Georgia"/>
      <w:b/>
      <w:bCs/>
      <w:color w:val="000000"/>
      <w:sz w:val="20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F85C30"/>
    <w:rPr>
      <w:rFonts w:ascii="Arial" w:eastAsia="Times New Roman" w:hAnsi="Arial" w:cs="Georgia"/>
      <w:vanish/>
      <w:color w:val="000000"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F85C30"/>
    <w:rPr>
      <w:rFonts w:ascii="Arial" w:eastAsia="Times New Roman" w:hAnsi="Arial" w:cs="Georgia"/>
      <w:vanish/>
      <w:color w:val="000000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F85C3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85C30"/>
    <w:rPr>
      <w:rFonts w:ascii="Arial" w:eastAsia="Times New Roman" w:hAnsi="Arial" w:cs="Georgia"/>
      <w:b/>
      <w:bCs/>
      <w:color w:val="000000"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85C30"/>
  </w:style>
  <w:style w:type="paragraph" w:styleId="Footer">
    <w:name w:val="footer"/>
    <w:basedOn w:val="Normal"/>
    <w:link w:val="FooterChar"/>
    <w:uiPriority w:val="99"/>
    <w:rsid w:val="00F85C30"/>
    <w:pPr>
      <w:tabs>
        <w:tab w:val="center" w:pos="6120"/>
        <w:tab w:val="right" w:pos="9187"/>
      </w:tabs>
      <w:spacing w:after="0"/>
    </w:pPr>
    <w:rPr>
      <w:rFonts w:ascii="Arial" w:eastAsia="Times New Roman" w:hAnsi="Arial" w:cs="Georgia"/>
      <w:color w:val="000000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5C30"/>
    <w:rPr>
      <w:rFonts w:ascii="Arial" w:eastAsia="Times New Roman" w:hAnsi="Arial" w:cs="Georgia"/>
      <w:color w:val="000000"/>
      <w:sz w:val="20"/>
      <w:szCs w:val="24"/>
    </w:rPr>
  </w:style>
  <w:style w:type="character" w:customStyle="1" w:styleId="Heading">
    <w:name w:val="Heading"/>
    <w:rsid w:val="00F85C30"/>
    <w:rPr>
      <w:rFonts w:ascii="Arial" w:hAnsi="Arial"/>
      <w:b/>
      <w:bCs/>
      <w:sz w:val="22"/>
      <w:szCs w:val="22"/>
    </w:rPr>
  </w:style>
  <w:style w:type="paragraph" w:customStyle="1" w:styleId="Bullet">
    <w:name w:val="Bullet"/>
    <w:basedOn w:val="Normal"/>
    <w:rsid w:val="00F85C30"/>
    <w:pPr>
      <w:numPr>
        <w:numId w:val="2"/>
      </w:numPr>
      <w:spacing w:after="0"/>
    </w:pPr>
    <w:rPr>
      <w:rFonts w:ascii="Arial" w:eastAsia="Times New Roman" w:hAnsi="Arial" w:cs="Georgia"/>
      <w:color w:val="000000"/>
      <w:sz w:val="20"/>
      <w:szCs w:val="24"/>
    </w:rPr>
  </w:style>
  <w:style w:type="paragraph" w:styleId="BodyTextIndent">
    <w:name w:val="Body Text Indent"/>
    <w:basedOn w:val="Normal"/>
    <w:link w:val="BodyTextIndentChar"/>
    <w:rsid w:val="00F85C30"/>
    <w:pPr>
      <w:spacing w:after="0"/>
      <w:ind w:left="-720"/>
    </w:pPr>
    <w:rPr>
      <w:rFonts w:ascii="Arial" w:eastAsia="Times New Roman" w:hAnsi="Arial" w:cs="Georgia"/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F85C30"/>
    <w:rPr>
      <w:rFonts w:ascii="Arial" w:eastAsia="Times New Roman" w:hAnsi="Arial" w:cs="Georgia"/>
      <w:color w:val="000000"/>
    </w:rPr>
  </w:style>
  <w:style w:type="paragraph" w:styleId="BlockText">
    <w:name w:val="Block Text"/>
    <w:basedOn w:val="Normal"/>
    <w:rsid w:val="00F85C30"/>
    <w:pPr>
      <w:tabs>
        <w:tab w:val="left" w:pos="489"/>
        <w:tab w:val="left" w:pos="964"/>
        <w:tab w:val="left" w:pos="1440"/>
        <w:tab w:val="left" w:pos="1929"/>
        <w:tab w:val="left" w:pos="2404"/>
      </w:tabs>
      <w:suppressAutoHyphens/>
      <w:spacing w:after="0"/>
      <w:ind w:left="1439" w:right="475" w:hanging="1439"/>
    </w:pPr>
    <w:rPr>
      <w:rFonts w:ascii="Arial" w:eastAsia="Times New Roman" w:hAnsi="Arial" w:cs="Georgia"/>
      <w:color w:val="000000"/>
      <w:sz w:val="20"/>
      <w:szCs w:val="24"/>
    </w:rPr>
  </w:style>
  <w:style w:type="paragraph" w:styleId="TOC1">
    <w:name w:val="toc 1"/>
    <w:basedOn w:val="Normal"/>
    <w:next w:val="Normal"/>
    <w:uiPriority w:val="39"/>
    <w:rsid w:val="00F85C30"/>
    <w:pPr>
      <w:spacing w:before="120" w:after="120"/>
    </w:pPr>
    <w:rPr>
      <w:rFonts w:ascii="Arial" w:eastAsia="Times New Roman" w:hAnsi="Arial" w:cs="Georgia"/>
      <w:b/>
      <w:bCs/>
      <w:caps/>
      <w:color w:val="000000"/>
      <w:sz w:val="20"/>
      <w:szCs w:val="24"/>
    </w:rPr>
  </w:style>
  <w:style w:type="paragraph" w:styleId="Title">
    <w:name w:val="Title"/>
    <w:basedOn w:val="Normal"/>
    <w:link w:val="TitleChar"/>
    <w:qFormat/>
    <w:rsid w:val="00F85C30"/>
    <w:pPr>
      <w:spacing w:after="0"/>
      <w:jc w:val="center"/>
    </w:pPr>
    <w:rPr>
      <w:rFonts w:ascii="Arial" w:eastAsia="Times New Roman" w:hAnsi="Arial" w:cs="Georgia"/>
      <w:b/>
      <w:bCs/>
      <w:color w:val="000000"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F85C30"/>
    <w:rPr>
      <w:rFonts w:ascii="Arial" w:eastAsia="Times New Roman" w:hAnsi="Arial" w:cs="Georgia"/>
      <w:b/>
      <w:bCs/>
      <w:color w:val="000000"/>
      <w:sz w:val="20"/>
      <w:szCs w:val="24"/>
    </w:rPr>
  </w:style>
  <w:style w:type="paragraph" w:styleId="BodyText">
    <w:name w:val="Body Text"/>
    <w:basedOn w:val="Normal"/>
    <w:link w:val="BodyTextChar"/>
    <w:rsid w:val="00F85C30"/>
    <w:pPr>
      <w:tabs>
        <w:tab w:val="left" w:pos="490"/>
        <w:tab w:val="left" w:pos="965"/>
        <w:tab w:val="left" w:pos="1440"/>
        <w:tab w:val="left" w:pos="1930"/>
        <w:tab w:val="left" w:pos="2405"/>
      </w:tabs>
      <w:spacing w:after="0"/>
    </w:pPr>
    <w:rPr>
      <w:rFonts w:ascii="Arial" w:eastAsia="Times New Roman" w:hAnsi="Arial" w:cs="Georgia"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F85C30"/>
    <w:rPr>
      <w:rFonts w:ascii="Arial" w:eastAsia="Times New Roman" w:hAnsi="Arial" w:cs="Georgia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rsid w:val="00F85C30"/>
    <w:pPr>
      <w:tabs>
        <w:tab w:val="center" w:pos="4320"/>
        <w:tab w:val="right" w:pos="8640"/>
      </w:tabs>
      <w:spacing w:after="0"/>
      <w:jc w:val="center"/>
    </w:pPr>
    <w:rPr>
      <w:rFonts w:ascii="Arial" w:eastAsia="Times New Roman" w:hAnsi="Arial" w:cs="Georgia"/>
      <w:b/>
      <w:bCs/>
      <w:color w:val="000000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5C30"/>
    <w:rPr>
      <w:rFonts w:ascii="Arial" w:eastAsia="Times New Roman" w:hAnsi="Arial" w:cs="Georgia"/>
      <w:b/>
      <w:bCs/>
      <w:color w:val="000000"/>
      <w:sz w:val="20"/>
      <w:szCs w:val="24"/>
    </w:rPr>
  </w:style>
  <w:style w:type="character" w:styleId="PageNumber">
    <w:name w:val="page number"/>
    <w:uiPriority w:val="99"/>
    <w:rsid w:val="00F85C30"/>
    <w:rPr>
      <w:rFonts w:ascii="Arial" w:hAnsi="Arial"/>
      <w:sz w:val="20"/>
      <w:szCs w:val="20"/>
    </w:rPr>
  </w:style>
  <w:style w:type="paragraph" w:styleId="TOC2">
    <w:name w:val="toc 2"/>
    <w:basedOn w:val="Normal"/>
    <w:next w:val="Normal"/>
    <w:semiHidden/>
    <w:rsid w:val="00F85C30"/>
    <w:pPr>
      <w:spacing w:before="120" w:after="120"/>
      <w:ind w:left="202"/>
    </w:pPr>
    <w:rPr>
      <w:rFonts w:ascii="Arial" w:eastAsia="Times New Roman" w:hAnsi="Arial" w:cs="Georgia"/>
      <w:b/>
      <w:bCs/>
      <w:color w:val="000000"/>
      <w:sz w:val="20"/>
      <w:szCs w:val="24"/>
    </w:rPr>
  </w:style>
  <w:style w:type="paragraph" w:styleId="TOC3">
    <w:name w:val="toc 3"/>
    <w:basedOn w:val="Normal"/>
    <w:next w:val="Normal"/>
    <w:semiHidden/>
    <w:rsid w:val="00F85C30"/>
    <w:pPr>
      <w:spacing w:after="0"/>
      <w:ind w:left="400"/>
    </w:pPr>
    <w:rPr>
      <w:rFonts w:ascii="Arial" w:eastAsia="Times New Roman" w:hAnsi="Arial" w:cs="Georgia"/>
      <w:color w:val="000000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85C30"/>
    <w:pPr>
      <w:spacing w:after="0"/>
      <w:ind w:left="600"/>
    </w:pPr>
    <w:rPr>
      <w:rFonts w:ascii="Arial" w:eastAsia="Times New Roman" w:hAnsi="Arial" w:cs="Georgia"/>
      <w:color w:val="000000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F85C30"/>
    <w:pPr>
      <w:spacing w:after="0"/>
      <w:ind w:left="800"/>
    </w:pPr>
    <w:rPr>
      <w:rFonts w:ascii="Arial" w:eastAsia="Times New Roman" w:hAnsi="Arial" w:cs="Georgia"/>
      <w:color w:val="000000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F85C30"/>
    <w:pPr>
      <w:spacing w:after="0"/>
      <w:ind w:left="1000"/>
    </w:pPr>
    <w:rPr>
      <w:rFonts w:ascii="Arial" w:eastAsia="Times New Roman" w:hAnsi="Arial" w:cs="Georgia"/>
      <w:color w:val="000000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F85C30"/>
    <w:pPr>
      <w:spacing w:after="0"/>
      <w:ind w:left="1200"/>
    </w:pPr>
    <w:rPr>
      <w:rFonts w:ascii="Arial" w:eastAsia="Times New Roman" w:hAnsi="Arial" w:cs="Georgia"/>
      <w:color w:val="000000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F85C30"/>
    <w:pPr>
      <w:spacing w:after="0"/>
      <w:ind w:left="1400"/>
    </w:pPr>
    <w:rPr>
      <w:rFonts w:ascii="Arial" w:eastAsia="Times New Roman" w:hAnsi="Arial" w:cs="Georgia"/>
      <w:color w:val="000000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F85C30"/>
    <w:pPr>
      <w:spacing w:after="0"/>
      <w:ind w:left="1600"/>
    </w:pPr>
    <w:rPr>
      <w:rFonts w:ascii="Arial" w:eastAsia="Times New Roman" w:hAnsi="Arial" w:cs="Georgia"/>
      <w:color w:val="000000"/>
      <w:sz w:val="20"/>
      <w:szCs w:val="24"/>
    </w:rPr>
  </w:style>
  <w:style w:type="character" w:styleId="Hyperlink">
    <w:name w:val="Hyperlink"/>
    <w:rsid w:val="00F85C30"/>
    <w:rPr>
      <w:color w:val="0000FF"/>
      <w:u w:val="single"/>
    </w:rPr>
  </w:style>
  <w:style w:type="paragraph" w:styleId="BodyText2">
    <w:name w:val="Body Text 2"/>
    <w:basedOn w:val="Normal"/>
    <w:link w:val="BodyText2Char"/>
    <w:rsid w:val="00F85C30"/>
    <w:pPr>
      <w:spacing w:after="0"/>
    </w:pPr>
    <w:rPr>
      <w:rFonts w:ascii="Arial" w:eastAsia="Times New Roman" w:hAnsi="Arial" w:cs="Georgia"/>
      <w:color w:val="FF0000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F85C30"/>
    <w:rPr>
      <w:rFonts w:ascii="Arial" w:eastAsia="Times New Roman" w:hAnsi="Arial" w:cs="Georgia"/>
      <w:color w:val="FF0000"/>
      <w:sz w:val="20"/>
      <w:szCs w:val="24"/>
    </w:rPr>
  </w:style>
  <w:style w:type="paragraph" w:styleId="BodyTextIndent2">
    <w:name w:val="Body Text Indent 2"/>
    <w:basedOn w:val="Normal"/>
    <w:link w:val="BodyTextIndent2Char"/>
    <w:rsid w:val="00F85C30"/>
    <w:pPr>
      <w:spacing w:after="0"/>
      <w:ind w:left="540"/>
      <w:outlineLvl w:val="0"/>
    </w:pPr>
    <w:rPr>
      <w:rFonts w:ascii="Arial" w:eastAsia="Times New Roman" w:hAnsi="Arial" w:cs="Georgia"/>
      <w:color w:val="000000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85C30"/>
    <w:rPr>
      <w:rFonts w:ascii="Arial" w:eastAsia="Times New Roman" w:hAnsi="Arial" w:cs="Georgia"/>
      <w:color w:val="000000"/>
      <w:sz w:val="20"/>
      <w:szCs w:val="24"/>
    </w:rPr>
  </w:style>
  <w:style w:type="paragraph" w:styleId="BodyTextIndent3">
    <w:name w:val="Body Text Indent 3"/>
    <w:basedOn w:val="Normal"/>
    <w:link w:val="BodyTextIndent3Char"/>
    <w:rsid w:val="00F85C30"/>
    <w:pPr>
      <w:spacing w:after="0"/>
      <w:ind w:left="720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BodyTextIndent3Char">
    <w:name w:val="Body Text Indent 3 Char"/>
    <w:basedOn w:val="DefaultParagraphFont"/>
    <w:link w:val="BodyTextIndent3"/>
    <w:rsid w:val="00F85C30"/>
    <w:rPr>
      <w:rFonts w:ascii="Times New Roman" w:eastAsia="Times New Roman" w:hAnsi="Times New Roman" w:cs="Times New Roman"/>
      <w:color w:val="000000"/>
      <w:sz w:val="23"/>
      <w:szCs w:val="23"/>
    </w:rPr>
  </w:style>
  <w:style w:type="character" w:styleId="CommentReference">
    <w:name w:val="annotation reference"/>
    <w:uiPriority w:val="99"/>
    <w:semiHidden/>
    <w:rsid w:val="00F85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85C30"/>
    <w:pPr>
      <w:spacing w:after="0"/>
    </w:pPr>
    <w:rPr>
      <w:rFonts w:ascii="Arial" w:eastAsia="Times New Roman" w:hAnsi="Arial" w:cs="Georgia"/>
      <w:color w:val="000000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C30"/>
    <w:rPr>
      <w:rFonts w:ascii="Arial" w:eastAsia="Times New Roman" w:hAnsi="Arial" w:cs="Georgia"/>
      <w:color w:val="000000"/>
      <w:sz w:val="20"/>
      <w:szCs w:val="24"/>
    </w:rPr>
  </w:style>
  <w:style w:type="paragraph" w:customStyle="1" w:styleId="ltrenv12">
    <w:name w:val="ltrenv12"/>
    <w:rsid w:val="00F85C30"/>
    <w:pPr>
      <w:widowControl w:val="0"/>
      <w:suppressAutoHyphens/>
      <w:spacing w:after="0"/>
    </w:pPr>
    <w:rPr>
      <w:rFonts w:ascii="Univers" w:eastAsia="Times New Roman" w:hAnsi="Univers" w:cs="Times New Roman"/>
      <w:snapToGrid w:val="0"/>
    </w:rPr>
  </w:style>
  <w:style w:type="paragraph" w:styleId="BodyText3">
    <w:name w:val="Body Text 3"/>
    <w:basedOn w:val="Normal"/>
    <w:link w:val="BodyText3Char"/>
    <w:rsid w:val="00F85C30"/>
    <w:pPr>
      <w:spacing w:after="0"/>
    </w:pPr>
    <w:rPr>
      <w:rFonts w:ascii="Arial" w:eastAsia="Times New Roman" w:hAnsi="Arial" w:cs="Georgia"/>
      <w:color w:val="000000"/>
      <w:sz w:val="20"/>
      <w:szCs w:val="24"/>
      <w:u w:val="double"/>
    </w:rPr>
  </w:style>
  <w:style w:type="character" w:customStyle="1" w:styleId="BodyText3Char">
    <w:name w:val="Body Text 3 Char"/>
    <w:basedOn w:val="DefaultParagraphFont"/>
    <w:link w:val="BodyText3"/>
    <w:rsid w:val="00F85C30"/>
    <w:rPr>
      <w:rFonts w:ascii="Arial" w:eastAsia="Times New Roman" w:hAnsi="Arial" w:cs="Georgia"/>
      <w:color w:val="000000"/>
      <w:sz w:val="20"/>
      <w:szCs w:val="24"/>
      <w:u w:val="double"/>
    </w:rPr>
  </w:style>
  <w:style w:type="paragraph" w:styleId="BalloonText">
    <w:name w:val="Balloon Text"/>
    <w:basedOn w:val="Normal"/>
    <w:link w:val="BalloonTextChar"/>
    <w:semiHidden/>
    <w:rsid w:val="00F85C30"/>
    <w:pPr>
      <w:spacing w:after="0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5C30"/>
    <w:rPr>
      <w:rFonts w:ascii="Tahoma" w:eastAsia="Times New Roman" w:hAnsi="Tahoma" w:cs="Tahoma"/>
      <w:color w:val="000000"/>
      <w:sz w:val="16"/>
      <w:szCs w:val="16"/>
    </w:rPr>
  </w:style>
  <w:style w:type="character" w:styleId="FootnoteReference">
    <w:name w:val="footnote reference"/>
    <w:semiHidden/>
    <w:rsid w:val="00F85C30"/>
    <w:rPr>
      <w:vertAlign w:val="superscript"/>
    </w:rPr>
  </w:style>
  <w:style w:type="paragraph" w:styleId="List">
    <w:name w:val="List"/>
    <w:basedOn w:val="Normal"/>
    <w:rsid w:val="00F85C30"/>
    <w:pPr>
      <w:keepLines/>
      <w:widowControl w:val="0"/>
      <w:spacing w:after="40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styleId="Strong">
    <w:name w:val="Strong"/>
    <w:qFormat/>
    <w:rsid w:val="00F85C30"/>
    <w:rPr>
      <w:b/>
      <w:bCs/>
    </w:rPr>
  </w:style>
  <w:style w:type="paragraph" w:styleId="NormalWeb">
    <w:name w:val="Normal (Web)"/>
    <w:basedOn w:val="Normal"/>
    <w:uiPriority w:val="99"/>
    <w:rsid w:val="00F85C3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-afterbullet">
    <w:name w:val="Normal-after bullet"/>
    <w:next w:val="Normal"/>
    <w:link w:val="Normal-afterbulletChar"/>
    <w:rsid w:val="00F85C30"/>
    <w:pPr>
      <w:spacing w:before="180" w:after="180"/>
    </w:pPr>
    <w:rPr>
      <w:rFonts w:ascii="Garamond" w:eastAsia="Times New Roman" w:hAnsi="Garamond" w:cs="Times New Roman"/>
      <w:sz w:val="24"/>
      <w:szCs w:val="24"/>
    </w:rPr>
  </w:style>
  <w:style w:type="paragraph" w:customStyle="1" w:styleId="ListBullet1">
    <w:name w:val="List Bullet 1"/>
    <w:link w:val="ListBullet1Char"/>
    <w:qFormat/>
    <w:rsid w:val="00F85C30"/>
    <w:pPr>
      <w:spacing w:after="120"/>
    </w:pPr>
    <w:rPr>
      <w:rFonts w:ascii="Garamond" w:eastAsia="Times New Roman" w:hAnsi="Garamond" w:cs="Arial"/>
      <w:sz w:val="24"/>
      <w:szCs w:val="24"/>
    </w:rPr>
  </w:style>
  <w:style w:type="character" w:customStyle="1" w:styleId="ListBullet1Char">
    <w:name w:val="List Bullet 1 Char"/>
    <w:link w:val="ListBullet1"/>
    <w:rsid w:val="00F85C30"/>
    <w:rPr>
      <w:rFonts w:ascii="Garamond" w:eastAsia="Times New Roman" w:hAnsi="Garamond" w:cs="Arial"/>
      <w:sz w:val="24"/>
      <w:szCs w:val="24"/>
    </w:rPr>
  </w:style>
  <w:style w:type="paragraph" w:styleId="ListBullet2">
    <w:name w:val="List Bullet 2"/>
    <w:link w:val="ListBullet2Char"/>
    <w:rsid w:val="00F85C30"/>
    <w:pPr>
      <w:spacing w:after="0"/>
    </w:pPr>
    <w:rPr>
      <w:rFonts w:ascii="Garamond" w:eastAsia="Times New Roman" w:hAnsi="Garamond" w:cs="Arial"/>
      <w:sz w:val="24"/>
      <w:szCs w:val="24"/>
    </w:rPr>
  </w:style>
  <w:style w:type="character" w:customStyle="1" w:styleId="ListBullet2Char">
    <w:name w:val="List Bullet 2 Char"/>
    <w:link w:val="ListBullet2"/>
    <w:rsid w:val="00F85C30"/>
    <w:rPr>
      <w:rFonts w:ascii="Garamond" w:eastAsia="Times New Roman" w:hAnsi="Garamond" w:cs="Arial"/>
      <w:sz w:val="24"/>
      <w:szCs w:val="24"/>
    </w:rPr>
  </w:style>
  <w:style w:type="paragraph" w:customStyle="1" w:styleId="cdnormal">
    <w:name w:val="cdnormal"/>
    <w:basedOn w:val="Normal"/>
    <w:rsid w:val="00F85C30"/>
    <w:pPr>
      <w:spacing w:before="40" w:after="120"/>
    </w:pPr>
    <w:rPr>
      <w:rFonts w:ascii="Arial" w:eastAsia="Calibri" w:hAnsi="Arial" w:cs="Georgia"/>
      <w:color w:val="000000"/>
      <w:sz w:val="20"/>
      <w:szCs w:val="24"/>
    </w:rPr>
  </w:style>
  <w:style w:type="character" w:customStyle="1" w:styleId="cdvar">
    <w:name w:val="cdvar"/>
    <w:rsid w:val="00F85C30"/>
    <w:rPr>
      <w:rFonts w:ascii="Arial" w:hAnsi="Arial" w:cs="Arial" w:hint="default"/>
      <w:color w:val="0000FF"/>
    </w:rPr>
  </w:style>
  <w:style w:type="character" w:customStyle="1" w:styleId="deltaviewinsertion">
    <w:name w:val="deltaviewinsertion"/>
    <w:basedOn w:val="DefaultParagraphFont"/>
    <w:rsid w:val="00F85C30"/>
  </w:style>
  <w:style w:type="paragraph" w:customStyle="1" w:styleId="Heading2Top">
    <w:name w:val="Heading 2 (Top)"/>
    <w:basedOn w:val="Normal"/>
    <w:next w:val="Normal"/>
    <w:link w:val="Heading2TopChar"/>
    <w:rsid w:val="00F85C30"/>
    <w:pPr>
      <w:keepNext/>
      <w:numPr>
        <w:ilvl w:val="1"/>
      </w:numPr>
      <w:tabs>
        <w:tab w:val="num" w:pos="1440"/>
      </w:tabs>
      <w:spacing w:before="240" w:after="120"/>
      <w:outlineLvl w:val="1"/>
    </w:pPr>
    <w:rPr>
      <w:rFonts w:ascii="Arial Narrow" w:eastAsia="Times New Roman" w:hAnsi="Arial Narrow" w:cs="Times New Roman"/>
      <w:b/>
      <w:noProof/>
      <w:color w:val="000000"/>
      <w:sz w:val="26"/>
      <w:szCs w:val="24"/>
    </w:rPr>
  </w:style>
  <w:style w:type="character" w:customStyle="1" w:styleId="Heading2TopChar">
    <w:name w:val="Heading 2 (Top) Char"/>
    <w:link w:val="Heading2Top"/>
    <w:rsid w:val="00F85C30"/>
    <w:rPr>
      <w:rFonts w:ascii="Arial Narrow" w:eastAsia="Times New Roman" w:hAnsi="Arial Narrow" w:cs="Times New Roman"/>
      <w:b/>
      <w:noProof/>
      <w:color w:val="000000"/>
      <w:sz w:val="26"/>
      <w:szCs w:val="24"/>
    </w:rPr>
  </w:style>
  <w:style w:type="paragraph" w:customStyle="1" w:styleId="Definitions">
    <w:name w:val="Definitions"/>
    <w:basedOn w:val="Normal"/>
    <w:next w:val="Normal"/>
    <w:rsid w:val="00F85C30"/>
    <w:pPr>
      <w:numPr>
        <w:numId w:val="1"/>
      </w:numPr>
      <w:overflowPunct w:val="0"/>
      <w:autoSpaceDE w:val="0"/>
      <w:autoSpaceDN w:val="0"/>
      <w:adjustRightInd w:val="0"/>
      <w:spacing w:before="120" w:after="80"/>
      <w:textAlignment w:val="baseline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Default">
    <w:name w:val="Default"/>
    <w:rsid w:val="00F85C30"/>
    <w:pPr>
      <w:autoSpaceDE w:val="0"/>
      <w:autoSpaceDN w:val="0"/>
      <w:adjustRightInd w:val="0"/>
      <w:spacing w:after="0"/>
    </w:pPr>
    <w:rPr>
      <w:rFonts w:ascii="Georgia" w:eastAsia="Times New Roman" w:hAnsi="Georgia" w:cs="Georgia"/>
      <w:color w:val="000000"/>
      <w:sz w:val="24"/>
      <w:szCs w:val="24"/>
    </w:rPr>
  </w:style>
  <w:style w:type="character" w:customStyle="1" w:styleId="Normal-afterbulletChar">
    <w:name w:val="Normal-after bullet Char"/>
    <w:link w:val="Normal-afterbullet"/>
    <w:rsid w:val="00F85C30"/>
    <w:rPr>
      <w:rFonts w:ascii="Garamond" w:eastAsia="Times New Roman" w:hAnsi="Garamond" w:cs="Times New Roman"/>
      <w:sz w:val="24"/>
      <w:szCs w:val="24"/>
    </w:rPr>
  </w:style>
  <w:style w:type="character" w:customStyle="1" w:styleId="UHCGlossaryTerm">
    <w:name w:val="UHC Glossary Term"/>
    <w:rsid w:val="00F85C30"/>
    <w:rPr>
      <w:b/>
    </w:rPr>
  </w:style>
  <w:style w:type="character" w:customStyle="1" w:styleId="cdblack">
    <w:name w:val="cdblack"/>
    <w:basedOn w:val="DefaultParagraphFont"/>
    <w:rsid w:val="00F85C30"/>
  </w:style>
  <w:style w:type="paragraph" w:customStyle="1" w:styleId="Normal-after-bullet">
    <w:name w:val="Normal-after-bullet"/>
    <w:basedOn w:val="Normal"/>
    <w:rsid w:val="00F85C30"/>
    <w:pPr>
      <w:spacing w:before="120" w:after="240"/>
    </w:pPr>
    <w:rPr>
      <w:rFonts w:ascii="Arial" w:eastAsia="Times New Roman" w:hAnsi="Arial" w:cs="Times New Roman"/>
      <w:sz w:val="20"/>
      <w:szCs w:val="20"/>
    </w:rPr>
  </w:style>
  <w:style w:type="character" w:styleId="FollowedHyperlink">
    <w:name w:val="FollowedHyperlink"/>
    <w:rsid w:val="00F85C30"/>
    <w:rPr>
      <w:color w:val="606420"/>
      <w:u w:val="single"/>
    </w:rPr>
  </w:style>
  <w:style w:type="paragraph" w:customStyle="1" w:styleId="CDNormal0">
    <w:name w:val="CD Normal"/>
    <w:link w:val="CDNormalChar"/>
    <w:qFormat/>
    <w:rsid w:val="00F85C30"/>
    <w:pPr>
      <w:spacing w:before="40" w:after="120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CDVar0">
    <w:name w:val="CD Var"/>
    <w:qFormat/>
    <w:rsid w:val="00F85C30"/>
    <w:rPr>
      <w:rFonts w:ascii="Arial" w:hAnsi="Arial"/>
      <w:color w:val="0000FF"/>
    </w:rPr>
  </w:style>
  <w:style w:type="paragraph" w:customStyle="1" w:styleId="CDListBullet1">
    <w:name w:val="CD List Bullet 1"/>
    <w:basedOn w:val="CDNormal0"/>
    <w:rsid w:val="00F85C30"/>
    <w:pPr>
      <w:numPr>
        <w:numId w:val="4"/>
      </w:numPr>
      <w:tabs>
        <w:tab w:val="left" w:pos="576"/>
      </w:tabs>
    </w:pPr>
  </w:style>
  <w:style w:type="paragraph" w:customStyle="1" w:styleId="CDListBullet2">
    <w:name w:val="CD List Bullet 2"/>
    <w:basedOn w:val="CDNormal0"/>
    <w:rsid w:val="00F85C30"/>
    <w:pPr>
      <w:numPr>
        <w:numId w:val="3"/>
      </w:numPr>
      <w:tabs>
        <w:tab w:val="left" w:pos="1152"/>
      </w:tabs>
    </w:pPr>
  </w:style>
  <w:style w:type="character" w:customStyle="1" w:styleId="CDBlack0">
    <w:name w:val="CD Black"/>
    <w:qFormat/>
    <w:rsid w:val="00F85C30"/>
    <w:rPr>
      <w:rFonts w:ascii="Arial" w:hAnsi="Arial"/>
      <w:bCs/>
      <w:color w:val="000000"/>
    </w:rPr>
  </w:style>
  <w:style w:type="paragraph" w:styleId="ListParagraph">
    <w:name w:val="List Paragraph"/>
    <w:basedOn w:val="Normal"/>
    <w:link w:val="ListParagraphChar"/>
    <w:uiPriority w:val="1"/>
    <w:qFormat/>
    <w:rsid w:val="00F85C30"/>
    <w:pPr>
      <w:spacing w:after="0"/>
      <w:ind w:left="720"/>
    </w:pPr>
    <w:rPr>
      <w:rFonts w:ascii="Calibri" w:eastAsia="Times New Roman" w:hAnsi="Calibri" w:cs="Calibri"/>
    </w:rPr>
  </w:style>
  <w:style w:type="character" w:customStyle="1" w:styleId="CDSM">
    <w:name w:val="CD SM"/>
    <w:rsid w:val="00F85C30"/>
    <w:rPr>
      <w:rFonts w:ascii="Arial" w:hAnsi="Arial" w:cs="Arial"/>
      <w:color w:val="008000"/>
    </w:rPr>
  </w:style>
  <w:style w:type="paragraph" w:styleId="Revision">
    <w:name w:val="Revision"/>
    <w:hidden/>
    <w:uiPriority w:val="99"/>
    <w:semiHidden/>
    <w:rsid w:val="00F85C30"/>
    <w:pPr>
      <w:spacing w:after="0"/>
    </w:pPr>
    <w:rPr>
      <w:rFonts w:ascii="Arial" w:eastAsia="Times New Roman" w:hAnsi="Arial" w:cs="Georgia"/>
      <w:color w:val="000000"/>
      <w:sz w:val="20"/>
      <w:szCs w:val="24"/>
    </w:rPr>
  </w:style>
  <w:style w:type="paragraph" w:styleId="NoSpacing">
    <w:name w:val="No Spacing"/>
    <w:uiPriority w:val="1"/>
    <w:qFormat/>
    <w:rsid w:val="00F85C30"/>
    <w:pPr>
      <w:spacing w:after="0"/>
    </w:pPr>
    <w:rPr>
      <w:rFonts w:ascii="Calibri" w:eastAsia="Calibri" w:hAnsi="Calibri" w:cs="Times New Roman"/>
    </w:rPr>
  </w:style>
  <w:style w:type="paragraph" w:customStyle="1" w:styleId="List1Continue">
    <w:name w:val="List 1 Continue"/>
    <w:basedOn w:val="ListBullet1"/>
    <w:rsid w:val="00F85C30"/>
    <w:pPr>
      <w:ind w:left="360"/>
    </w:pPr>
    <w:rPr>
      <w:rFonts w:cs="Times New Roman"/>
    </w:rPr>
  </w:style>
  <w:style w:type="paragraph" w:styleId="ListBullet3">
    <w:name w:val="List Bullet 3"/>
    <w:basedOn w:val="Normal"/>
    <w:uiPriority w:val="99"/>
    <w:unhideWhenUsed/>
    <w:rsid w:val="00F85C30"/>
    <w:pPr>
      <w:numPr>
        <w:numId w:val="5"/>
      </w:numPr>
      <w:spacing w:after="0"/>
      <w:contextualSpacing/>
    </w:pPr>
    <w:rPr>
      <w:rFonts w:ascii="Arial" w:eastAsia="Times New Roman" w:hAnsi="Arial" w:cs="Georgia"/>
      <w:color w:val="000000"/>
      <w:sz w:val="20"/>
      <w:szCs w:val="24"/>
    </w:rPr>
  </w:style>
  <w:style w:type="paragraph" w:customStyle="1" w:styleId="iBAAGStandardText">
    <w:name w:val="iBAAG Standard Text"/>
    <w:basedOn w:val="Normal"/>
    <w:link w:val="iBAAGStandardTextChar"/>
    <w:rsid w:val="00F85C30"/>
    <w:pPr>
      <w:spacing w:after="0"/>
    </w:pPr>
    <w:rPr>
      <w:rFonts w:ascii="Verdana" w:eastAsia="Calibri" w:hAnsi="Verdana" w:cs="Times New Roman"/>
      <w:color w:val="000000"/>
      <w:sz w:val="24"/>
      <w:szCs w:val="24"/>
    </w:rPr>
  </w:style>
  <w:style w:type="character" w:customStyle="1" w:styleId="iBAAGStandardTextChar">
    <w:name w:val="iBAAG Standard Text Char"/>
    <w:link w:val="iBAAGStandardText"/>
    <w:rsid w:val="00F85C30"/>
    <w:rPr>
      <w:rFonts w:ascii="Verdana" w:eastAsia="Calibri" w:hAnsi="Verdana" w:cs="Times New Roman"/>
      <w:color w:val="000000"/>
      <w:sz w:val="24"/>
      <w:szCs w:val="24"/>
    </w:rPr>
  </w:style>
  <w:style w:type="paragraph" w:customStyle="1" w:styleId="listbullet10">
    <w:name w:val="listbullet1"/>
    <w:basedOn w:val="Normal"/>
    <w:rsid w:val="00F85C30"/>
    <w:pPr>
      <w:spacing w:after="120"/>
      <w:ind w:left="360" w:hanging="360"/>
    </w:pPr>
    <w:rPr>
      <w:rFonts w:ascii="Garamond" w:eastAsia="Calibri" w:hAnsi="Garamond" w:cs="Times New Roman"/>
      <w:sz w:val="20"/>
      <w:szCs w:val="20"/>
    </w:rPr>
  </w:style>
  <w:style w:type="character" w:customStyle="1" w:styleId="CDNormalChar">
    <w:name w:val="CD Normal Char"/>
    <w:link w:val="CDNormal0"/>
    <w:locked/>
    <w:rsid w:val="00F85C30"/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CDItalic">
    <w:name w:val="CD Italic"/>
    <w:qFormat/>
    <w:rsid w:val="00F85C30"/>
    <w:rPr>
      <w:rFonts w:ascii="Arial" w:hAnsi="Arial" w:cs="Arial" w:hint="default"/>
      <w:i/>
      <w:iCs w:val="0"/>
      <w:color w:val="000000"/>
    </w:rPr>
  </w:style>
  <w:style w:type="character" w:customStyle="1" w:styleId="CDBold">
    <w:name w:val="CD Bold"/>
    <w:rsid w:val="00F85C30"/>
    <w:rPr>
      <w:rFonts w:ascii="Arial" w:hAnsi="Arial"/>
      <w:b/>
      <w:color w:val="000000"/>
    </w:rPr>
  </w:style>
  <w:style w:type="paragraph" w:customStyle="1" w:styleId="LeftMarginText">
    <w:name w:val="*Left Margin Text"/>
    <w:basedOn w:val="Normal"/>
    <w:rsid w:val="00F85C30"/>
    <w:pPr>
      <w:spacing w:after="240"/>
    </w:pPr>
    <w:rPr>
      <w:rFonts w:ascii="Arial" w:eastAsia="Times New Roman" w:hAnsi="Arial" w:cs="Times New Roman"/>
      <w:sz w:val="20"/>
      <w:szCs w:val="20"/>
    </w:rPr>
  </w:style>
  <w:style w:type="paragraph" w:customStyle="1" w:styleId="JMHBullet-1">
    <w:name w:val="*JMH Bullet-1"/>
    <w:basedOn w:val="Normal"/>
    <w:rsid w:val="00F85C30"/>
    <w:pPr>
      <w:numPr>
        <w:numId w:val="6"/>
      </w:numPr>
      <w:spacing w:after="240"/>
    </w:pPr>
    <w:rPr>
      <w:rFonts w:ascii="Arial" w:eastAsia="Times New Roman" w:hAnsi="Arial" w:cs="Times New Roman"/>
      <w:sz w:val="20"/>
      <w:szCs w:val="20"/>
    </w:rPr>
  </w:style>
  <w:style w:type="character" w:customStyle="1" w:styleId="CDVarBold">
    <w:name w:val="CD Var Bold"/>
    <w:qFormat/>
    <w:rsid w:val="00F85C30"/>
    <w:rPr>
      <w:rFonts w:ascii="Arial" w:hAnsi="Arial"/>
      <w:b/>
      <w:color w:val="0000FF"/>
    </w:rPr>
  </w:style>
  <w:style w:type="character" w:customStyle="1" w:styleId="CDVarItalic">
    <w:name w:val="CD Var Italic"/>
    <w:uiPriority w:val="2"/>
    <w:rsid w:val="00F85C30"/>
    <w:rPr>
      <w:rFonts w:ascii="Arial" w:hAnsi="Arial"/>
      <w:i/>
      <w:color w:val="0000FF"/>
    </w:rPr>
  </w:style>
  <w:style w:type="paragraph" w:customStyle="1" w:styleId="CDHeading1">
    <w:name w:val="CD Heading 1"/>
    <w:basedOn w:val="Normal"/>
    <w:rsid w:val="00F85C30"/>
    <w:pPr>
      <w:keepNext/>
      <w:spacing w:before="240" w:after="60"/>
    </w:pPr>
    <w:rPr>
      <w:rFonts w:ascii="Arial" w:eastAsia="Calibri" w:hAnsi="Arial" w:cs="Arial"/>
      <w:b/>
      <w:bCs/>
      <w:color w:val="000000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rsid w:val="00F85C30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85C30"/>
    <w:rPr>
      <w:rFonts w:ascii="Arial" w:eastAsia="Times New Roman" w:hAnsi="Arial" w:cs="Georgia"/>
      <w:b/>
      <w:bCs/>
      <w:color w:val="000000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F85C30"/>
    <w:rPr>
      <w:color w:val="605E5C"/>
      <w:shd w:val="clear" w:color="auto" w:fill="E1DFDD"/>
    </w:rPr>
  </w:style>
  <w:style w:type="character" w:customStyle="1" w:styleId="normaltextrun">
    <w:name w:val="normaltextrun"/>
    <w:rsid w:val="00F85C30"/>
  </w:style>
  <w:style w:type="character" w:customStyle="1" w:styleId="eop">
    <w:name w:val="eop"/>
    <w:rsid w:val="00F85C30"/>
  </w:style>
  <w:style w:type="paragraph" w:styleId="ListBullet">
    <w:name w:val="List Bullet"/>
    <w:basedOn w:val="Normal"/>
    <w:rsid w:val="00F85C30"/>
    <w:pPr>
      <w:numPr>
        <w:numId w:val="7"/>
      </w:numPr>
      <w:spacing w:after="0"/>
      <w:contextualSpacing/>
    </w:pPr>
    <w:rPr>
      <w:rFonts w:ascii="Arial" w:eastAsia="Times New Roman" w:hAnsi="Arial" w:cs="Georgia"/>
      <w:color w:val="000000"/>
      <w:sz w:val="20"/>
      <w:szCs w:val="24"/>
    </w:rPr>
  </w:style>
  <w:style w:type="paragraph" w:customStyle="1" w:styleId="TableParagraph">
    <w:name w:val="Table Paragraph"/>
    <w:basedOn w:val="Normal"/>
    <w:uiPriority w:val="1"/>
    <w:qFormat/>
    <w:rsid w:val="00F85C30"/>
    <w:pPr>
      <w:widowControl w:val="0"/>
      <w:autoSpaceDE w:val="0"/>
      <w:autoSpaceDN w:val="0"/>
      <w:adjustRightInd w:val="0"/>
      <w:spacing w:before="1" w:after="0"/>
      <w:ind w:left="107"/>
    </w:pPr>
    <w:rPr>
      <w:rFonts w:ascii="Calibri" w:eastAsia="Times New Roman" w:hAnsi="Calibri" w:cs="Calibri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F85C30"/>
    <w:rPr>
      <w:rFonts w:ascii="Calibri" w:eastAsia="Times New Roman" w:hAnsi="Calibri" w:cs="Calibri"/>
    </w:rPr>
  </w:style>
  <w:style w:type="paragraph" w:styleId="TOAHeading">
    <w:name w:val="toa heading"/>
    <w:basedOn w:val="Normal"/>
    <w:next w:val="Normal"/>
    <w:rsid w:val="00F85C30"/>
    <w:pPr>
      <w:widowControl w:val="0"/>
      <w:tabs>
        <w:tab w:val="right" w:pos="9360"/>
      </w:tabs>
      <w:suppressAutoHyphens/>
      <w:snapToGrid w:val="0"/>
      <w:spacing w:after="0"/>
    </w:pPr>
    <w:rPr>
      <w:rFonts w:ascii="Times New Roman" w:eastAsia="Times New Roman" w:hAnsi="Times New Roman" w:cs="Times New Roman"/>
      <w:spacing w:val="-3"/>
      <w:szCs w:val="20"/>
    </w:rPr>
  </w:style>
  <w:style w:type="table" w:styleId="TableWeb1">
    <w:name w:val="Table Web 1"/>
    <w:basedOn w:val="TableNormal"/>
    <w:rsid w:val="00F85C30"/>
    <w:pPr>
      <w:widowControl w:val="0"/>
      <w:spacing w:after="0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DList1Continue">
    <w:name w:val="CD List 1 Continue"/>
    <w:basedOn w:val="Normal"/>
    <w:rsid w:val="00F85C30"/>
    <w:pPr>
      <w:spacing w:before="40" w:after="120"/>
      <w:ind w:left="576"/>
    </w:pPr>
    <w:rPr>
      <w:rFonts w:ascii="Arial" w:eastAsia="Times New Roman" w:hAnsi="Arial" w:cs="Times New Roman"/>
      <w:color w:val="000000"/>
      <w:sz w:val="20"/>
      <w:szCs w:val="24"/>
    </w:rPr>
  </w:style>
  <w:style w:type="paragraph" w:styleId="Caption">
    <w:name w:val="caption"/>
    <w:basedOn w:val="Normal"/>
    <w:next w:val="Normal"/>
    <w:qFormat/>
    <w:rsid w:val="00F85C30"/>
    <w:pPr>
      <w:widowControl w:val="0"/>
      <w:suppressAutoHyphens/>
      <w:spacing w:after="0"/>
    </w:pPr>
    <w:rPr>
      <w:rFonts w:ascii="Courier" w:eastAsia="Calibri" w:hAnsi="Courier" w:cs="Courier New"/>
      <w:snapToGrid w:val="0"/>
      <w:color w:val="000000"/>
      <w:sz w:val="24"/>
      <w:szCs w:val="24"/>
    </w:rPr>
  </w:style>
  <w:style w:type="character" w:customStyle="1" w:styleId="FOOTERPOLICY">
    <w:name w:val="FOOTER_POLICY"/>
    <w:uiPriority w:val="1"/>
    <w:qFormat/>
    <w:rsid w:val="00F85C30"/>
  </w:style>
  <w:style w:type="paragraph" w:customStyle="1" w:styleId="UMRBullet1">
    <w:name w:val="UMR Bullet 1"/>
    <w:qFormat/>
    <w:rsid w:val="00F85C30"/>
    <w:pPr>
      <w:numPr>
        <w:numId w:val="32"/>
      </w:numPr>
      <w:suppressAutoHyphens/>
      <w:spacing w:after="0"/>
    </w:pPr>
    <w:rPr>
      <w:rFonts w:ascii="Arial" w:eastAsia="Calibri" w:hAnsi="Arial" w:cs="Times New Roman (Body CS)"/>
      <w:sz w:val="20"/>
    </w:rPr>
  </w:style>
  <w:style w:type="paragraph" w:customStyle="1" w:styleId="UMRBullet2">
    <w:name w:val="UMR Bullet 2"/>
    <w:basedOn w:val="UMRBullet1"/>
    <w:qFormat/>
    <w:rsid w:val="00F85C30"/>
    <w:pPr>
      <w:numPr>
        <w:ilvl w:val="1"/>
      </w:numPr>
      <w:tabs>
        <w:tab w:val="num" w:pos="533"/>
      </w:tabs>
      <w:ind w:left="896" w:hanging="357"/>
    </w:pPr>
  </w:style>
  <w:style w:type="paragraph" w:customStyle="1" w:styleId="UMRBullet3">
    <w:name w:val="UMR Bullet 3"/>
    <w:basedOn w:val="UMRBullet2"/>
    <w:qFormat/>
    <w:rsid w:val="00F85C30"/>
    <w:pPr>
      <w:numPr>
        <w:ilvl w:val="2"/>
      </w:numPr>
      <w:tabs>
        <w:tab w:val="num" w:pos="533"/>
      </w:tabs>
      <w:ind w:left="533" w:hanging="533"/>
    </w:pPr>
  </w:style>
  <w:style w:type="numbering" w:customStyle="1" w:styleId="UMRBulletList">
    <w:name w:val="UMR Bullet List"/>
    <w:basedOn w:val="NoList"/>
    <w:uiPriority w:val="99"/>
    <w:rsid w:val="00F85C30"/>
    <w:pPr>
      <w:numPr>
        <w:numId w:val="32"/>
      </w:numPr>
    </w:pPr>
  </w:style>
  <w:style w:type="paragraph" w:customStyle="1" w:styleId="m9025982427973004103msolistparagraph">
    <w:name w:val="m_9025982427973004103msolistparagraph"/>
    <w:basedOn w:val="Normal"/>
    <w:rsid w:val="00CD4436"/>
    <w:pPr>
      <w:spacing w:before="100" w:beforeAutospacing="1" w:after="100" w:afterAutospacing="1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yLuminareHealt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EACAB-10C7-4601-BBF4-CF54F6FD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TRUSTMARK</Company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Carrie</dc:creator>
  <cp:keywords/>
  <dc:description/>
  <cp:lastModifiedBy>Cynthia Cannizzaro</cp:lastModifiedBy>
  <cp:revision>9</cp:revision>
  <cp:lastPrinted>2023-07-20T16:45:00Z</cp:lastPrinted>
  <dcterms:created xsi:type="dcterms:W3CDTF">2025-01-16T22:14:00Z</dcterms:created>
  <dcterms:modified xsi:type="dcterms:W3CDTF">2025-02-20T20:24:00Z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4e92a20d-0c1a-4245-98cf-60abfe0dae28</vt:lpwstr>
  </property>
  <property fmtid="{D5CDD505-2E9C-101B-9397-08002B2CF9AE}" pid="3" name="_NewReviewCycle">
    <vt:lpwstr/>
  </property>
  <property fmtid="{D5CDD505-2E9C-101B-9397-08002B2CF9AE}" pid="4" name="Classification">
    <vt:lpwstr>t_class_3</vt:lpwstr>
  </property>
</Properties>
</file>